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029716">
      <w:pPr>
        <w:pStyle w:val="2"/>
        <w:jc w:val="left"/>
        <w:rPr>
          <w:rFonts w:hint="eastAsia" w:ascii="方正楷体_GBK" w:hAnsi="方正楷体_GBK" w:eastAsia="方正楷体_GBK" w:cs="方正楷体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附件3：</w:t>
      </w:r>
    </w:p>
    <w:p w14:paraId="2D620F4B">
      <w:pPr>
        <w:pStyle w:val="2"/>
        <w:jc w:val="center"/>
        <w:rPr>
          <w:rFonts w:hint="default" w:ascii="Times New Roman" w:hAnsi="Times New Roman" w:eastAsia="方正小标宋_GBK" w:cs="Times New Roman"/>
          <w:b w:val="0"/>
          <w:bCs w:val="0"/>
          <w:sz w:val="44"/>
          <w:szCs w:val="44"/>
        </w:rPr>
      </w:pPr>
      <w:r>
        <w:rPr>
          <w:rFonts w:hint="default" w:ascii="Times New Roman" w:hAnsi="Times New Roman" w:eastAsia="方正小标宋_GBK" w:cs="Times New Roman"/>
          <w:b w:val="0"/>
          <w:bCs w:val="0"/>
          <w:sz w:val="44"/>
          <w:szCs w:val="44"/>
        </w:rPr>
        <w:t>西双版纳傣族自治州人民医院一键报警系统装置采购项目需求及技术要求</w:t>
      </w:r>
    </w:p>
    <w:p w14:paraId="781059D3">
      <w:pPr>
        <w:pStyle w:val="3"/>
        <w:ind w:firstLine="640" w:firstLineChars="200"/>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一、项目概况</w:t>
      </w:r>
    </w:p>
    <w:p w14:paraId="61D41838">
      <w:pPr>
        <w:pStyle w:val="4"/>
        <w:ind w:firstLine="640" w:firstLineChars="200"/>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（一）项目名称</w:t>
      </w:r>
    </w:p>
    <w:p w14:paraId="2DA2ACA8">
      <w:pPr>
        <w:pStyle w:val="16"/>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西双版纳傣族自治州人民医院一键报警系统装置采购项目</w:t>
      </w:r>
    </w:p>
    <w:p w14:paraId="5A2C039C">
      <w:pPr>
        <w:pStyle w:val="4"/>
        <w:ind w:firstLine="640" w:firstLineChars="200"/>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（二）项目实施地点</w:t>
      </w:r>
    </w:p>
    <w:p w14:paraId="2B2EB0AC">
      <w:pPr>
        <w:pStyle w:val="16"/>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西双版纳傣族自治州人民医院（景洪市允景洪街道嘎兰南路</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号），覆盖范围包含一号楼、二号楼、三号楼、四号楼、门诊楼、急诊楼。</w:t>
      </w:r>
    </w:p>
    <w:p w14:paraId="3DDD6C43">
      <w:pPr>
        <w:pStyle w:val="4"/>
        <w:ind w:firstLine="640" w:firstLineChars="200"/>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（三）项目工作内容</w:t>
      </w:r>
    </w:p>
    <w:p w14:paraId="4324BF92">
      <w:pPr>
        <w:pStyle w:val="16"/>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完成项目覆盖区域一键报警系统装置的</w:t>
      </w:r>
      <w:r>
        <w:rPr>
          <w:rFonts w:hint="eastAsia" w:ascii="Times New Roman" w:hAnsi="Times New Roman" w:eastAsia="方正仿宋_GBK" w:cs="Times New Roman"/>
          <w:sz w:val="32"/>
          <w:szCs w:val="32"/>
          <w:lang w:val="en-US" w:eastAsia="zh-CN"/>
        </w:rPr>
        <w:t>采购、运输、</w:t>
      </w:r>
      <w:r>
        <w:rPr>
          <w:rFonts w:hint="default" w:ascii="Times New Roman" w:hAnsi="Times New Roman" w:eastAsia="方正仿宋_GBK" w:cs="Times New Roman"/>
          <w:sz w:val="32"/>
          <w:szCs w:val="32"/>
        </w:rPr>
        <w:t>线路敷设、设备安装、系统调试、后期维保检修全流程工作，确保整套报警系统全年24小时正常稳定运行。</w:t>
      </w:r>
    </w:p>
    <w:p w14:paraId="307BF09A">
      <w:pPr>
        <w:pStyle w:val="4"/>
        <w:ind w:firstLine="640" w:firstLineChars="200"/>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（四）</w:t>
      </w:r>
      <w:r>
        <w:rPr>
          <w:rFonts w:hint="default" w:ascii="Times New Roman" w:hAnsi="Times New Roman" w:eastAsia="方正楷体_GBK" w:cs="Times New Roman"/>
          <w:b/>
          <w:bCs/>
          <w:sz w:val="32"/>
          <w:szCs w:val="32"/>
        </w:rPr>
        <w:t>核心兼容性要求</w:t>
      </w:r>
    </w:p>
    <w:p w14:paraId="53068EF3">
      <w:pPr>
        <w:pStyle w:val="16"/>
        <w:ind w:firstLine="640" w:firstLineChars="200"/>
        <w:rPr>
          <w:rFonts w:hint="eastAsia" w:ascii="方正仿宋_GBK" w:hAnsi="方正仿宋_GBK" w:eastAsia="方正仿宋_GBK" w:cs="方正仿宋_GBK"/>
          <w:b w:val="0"/>
          <w:bCs w:val="0"/>
          <w:sz w:val="32"/>
          <w:szCs w:val="32"/>
          <w:lang w:eastAsia="zh-CN"/>
        </w:rPr>
      </w:pPr>
      <w:r>
        <w:rPr>
          <w:rFonts w:hint="eastAsia" w:ascii="Times New Roman" w:hAnsi="Times New Roman" w:eastAsia="方正仿宋_GBK" w:cs="Times New Roman"/>
          <w:sz w:val="32"/>
          <w:szCs w:val="32"/>
          <w:lang w:val="en-US" w:eastAsia="zh-CN"/>
        </w:rPr>
        <w:t>中标供应商</w:t>
      </w:r>
      <w:r>
        <w:rPr>
          <w:rFonts w:hint="eastAsia" w:ascii="Times New Roman" w:hAnsi="Times New Roman" w:eastAsia="方正仿宋_GBK" w:cs="Times New Roman"/>
          <w:sz w:val="32"/>
          <w:szCs w:val="32"/>
          <w:lang w:eastAsia="zh-CN"/>
        </w:rPr>
        <w:t>供应的全部一键报警系统设备及配套装置，必须与医院现有运</w:t>
      </w:r>
      <w:r>
        <w:rPr>
          <w:rFonts w:hint="eastAsia" w:ascii="Times New Roman" w:hAnsi="Times New Roman" w:eastAsia="方正仿宋_GBK" w:cs="Times New Roman"/>
          <w:sz w:val="32"/>
          <w:szCs w:val="32"/>
          <w:lang w:val="en-US" w:eastAsia="zh-CN"/>
        </w:rPr>
        <w:t>行中的一键报警系统管理平台（</w:t>
      </w:r>
      <w:r>
        <w:rPr>
          <w:rFonts w:hint="default" w:ascii="Times New Roman" w:hAnsi="Times New Roman" w:eastAsia="方正仿宋_GBK" w:cs="Times New Roman"/>
          <w:sz w:val="32"/>
          <w:szCs w:val="32"/>
        </w:rPr>
        <w:t>神眼V6.3</w:t>
      </w:r>
      <w:bookmarkStart w:id="0" w:name="_GoBack"/>
      <w:bookmarkEnd w:id="0"/>
      <w:r>
        <w:rPr>
          <w:rFonts w:hint="eastAsia" w:ascii="Times New Roman" w:hAnsi="Times New Roman" w:eastAsia="方正仿宋_GBK" w:cs="Times New Roman"/>
          <w:sz w:val="32"/>
          <w:szCs w:val="32"/>
          <w:lang w:val="en-US" w:eastAsia="zh-CN"/>
        </w:rPr>
        <w:t>）</w:t>
      </w:r>
      <w:r>
        <w:rPr>
          <w:rFonts w:hint="eastAsia" w:ascii="Times New Roman" w:hAnsi="Times New Roman" w:eastAsia="方正仿宋_GBK" w:cs="Times New Roman"/>
          <w:b/>
          <w:bCs/>
          <w:sz w:val="32"/>
          <w:szCs w:val="32"/>
          <w:lang w:val="en-US" w:eastAsia="zh-CN"/>
        </w:rPr>
        <w:t>相兼容，</w:t>
      </w:r>
      <w:r>
        <w:rPr>
          <w:rFonts w:hint="eastAsia" w:ascii="Times New Roman" w:hAnsi="Times New Roman" w:eastAsia="方正仿宋_GBK" w:cs="Times New Roman"/>
          <w:b w:val="0"/>
          <w:bCs w:val="0"/>
          <w:sz w:val="32"/>
          <w:szCs w:val="32"/>
          <w:lang w:val="en-US" w:eastAsia="zh-CN"/>
        </w:rPr>
        <w:t>需求</w:t>
      </w:r>
      <w:r>
        <w:rPr>
          <w:rFonts w:hint="eastAsia" w:ascii="方正仿宋_GBK" w:hAnsi="方正仿宋_GBK" w:eastAsia="方正仿宋_GBK" w:cs="方正仿宋_GBK"/>
          <w:b w:val="0"/>
          <w:bCs w:val="0"/>
          <w:sz w:val="32"/>
          <w:szCs w:val="32"/>
        </w:rPr>
        <w:t>设备及</w:t>
      </w:r>
      <w:r>
        <w:rPr>
          <w:rFonts w:hint="eastAsia" w:ascii="方正仿宋_GBK" w:hAnsi="方正仿宋_GBK" w:eastAsia="方正仿宋_GBK" w:cs="方正仿宋_GBK"/>
          <w:b w:val="0"/>
          <w:bCs w:val="0"/>
          <w:sz w:val="32"/>
          <w:szCs w:val="32"/>
          <w:lang w:val="en-US" w:eastAsia="zh-CN"/>
        </w:rPr>
        <w:t>规格型号</w:t>
      </w:r>
      <w:r>
        <w:rPr>
          <w:rFonts w:hint="eastAsia" w:ascii="方正仿宋_GBK" w:hAnsi="方正仿宋_GBK" w:eastAsia="方正仿宋_GBK" w:cs="方正仿宋_GBK"/>
          <w:b w:val="0"/>
          <w:bCs w:val="0"/>
          <w:sz w:val="32"/>
          <w:szCs w:val="32"/>
        </w:rPr>
        <w:t>清单</w:t>
      </w:r>
      <w:r>
        <w:rPr>
          <w:rFonts w:hint="eastAsia" w:ascii="方正仿宋_GBK" w:hAnsi="方正仿宋_GBK" w:eastAsia="方正仿宋_GBK" w:cs="方正仿宋_GBK"/>
          <w:b w:val="0"/>
          <w:bCs w:val="0"/>
          <w:sz w:val="32"/>
          <w:szCs w:val="32"/>
          <w:lang w:val="en-US" w:eastAsia="zh-CN"/>
        </w:rPr>
        <w:t>如下</w:t>
      </w:r>
      <w:r>
        <w:rPr>
          <w:rFonts w:hint="eastAsia" w:ascii="方正仿宋_GBK" w:hAnsi="方正仿宋_GBK" w:eastAsia="方正仿宋_GBK" w:cs="方正仿宋_GBK"/>
          <w:b w:val="0"/>
          <w:bCs w:val="0"/>
          <w:sz w:val="32"/>
          <w:szCs w:val="32"/>
          <w:lang w:eastAsia="zh-CN"/>
        </w:rPr>
        <w:t>：</w:t>
      </w:r>
    </w:p>
    <w:p w14:paraId="063C702F">
      <w:pPr>
        <w:pStyle w:val="16"/>
        <w:rPr>
          <w:rFonts w:hint="default" w:ascii="Times New Roman" w:hAnsi="Times New Roman" w:eastAsia="方正仿宋_GBK" w:cs="Times New Roman"/>
          <w:sz w:val="32"/>
          <w:szCs w:val="32"/>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677"/>
        <w:gridCol w:w="3260"/>
        <w:gridCol w:w="3771"/>
        <w:gridCol w:w="881"/>
        <w:gridCol w:w="677"/>
      </w:tblGrid>
      <w:tr w14:paraId="68A2C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0" w:type="auto"/>
            <w:noWrap w:val="0"/>
            <w:tcMar>
              <w:top w:w="60" w:type="dxa"/>
              <w:left w:w="120" w:type="dxa"/>
              <w:bottom w:w="30" w:type="dxa"/>
              <w:right w:w="120" w:type="dxa"/>
            </w:tcMar>
            <w:vAlign w:val="center"/>
          </w:tcPr>
          <w:p w14:paraId="578BFC73">
            <w:pPr>
              <w:pStyle w:val="16"/>
              <w:snapToGrid w:val="0"/>
              <w:spacing w:line="240" w:lineRule="auto"/>
              <w:ind w:left="0" w:leftChars="0" w:right="0" w:rightChars="0" w:firstLine="0" w:firstLineChars="0"/>
              <w:jc w:val="center"/>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序号</w:t>
            </w:r>
          </w:p>
        </w:tc>
        <w:tc>
          <w:tcPr>
            <w:tcW w:w="3260" w:type="dxa"/>
            <w:noWrap w:val="0"/>
            <w:tcMar>
              <w:top w:w="60" w:type="dxa"/>
              <w:left w:w="120" w:type="dxa"/>
              <w:bottom w:w="30" w:type="dxa"/>
              <w:right w:w="120" w:type="dxa"/>
            </w:tcMar>
            <w:vAlign w:val="center"/>
          </w:tcPr>
          <w:p w14:paraId="21DCE669">
            <w:pPr>
              <w:pStyle w:val="16"/>
              <w:snapToGrid w:val="0"/>
              <w:spacing w:line="240" w:lineRule="auto"/>
              <w:ind w:left="0" w:leftChars="0" w:right="0" w:rightChars="0" w:firstLine="0" w:firstLineChars="0"/>
              <w:jc w:val="center"/>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设备名称</w:t>
            </w:r>
          </w:p>
        </w:tc>
        <w:tc>
          <w:tcPr>
            <w:tcW w:w="3770" w:type="dxa"/>
            <w:noWrap w:val="0"/>
            <w:tcMar>
              <w:top w:w="60" w:type="dxa"/>
              <w:left w:w="120" w:type="dxa"/>
              <w:bottom w:w="30" w:type="dxa"/>
              <w:right w:w="120" w:type="dxa"/>
            </w:tcMar>
            <w:vAlign w:val="center"/>
          </w:tcPr>
          <w:p w14:paraId="51D2A93C">
            <w:pPr>
              <w:pStyle w:val="16"/>
              <w:snapToGrid w:val="0"/>
              <w:spacing w:line="240" w:lineRule="auto"/>
              <w:ind w:left="0" w:leftChars="0" w:right="0" w:rightChars="0" w:firstLine="0" w:firstLineChars="0"/>
              <w:jc w:val="center"/>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规格型号</w:t>
            </w:r>
          </w:p>
        </w:tc>
        <w:tc>
          <w:tcPr>
            <w:tcW w:w="0" w:type="auto"/>
            <w:noWrap w:val="0"/>
            <w:tcMar>
              <w:top w:w="60" w:type="dxa"/>
              <w:left w:w="120" w:type="dxa"/>
              <w:bottom w:w="30" w:type="dxa"/>
              <w:right w:w="120" w:type="dxa"/>
            </w:tcMar>
            <w:vAlign w:val="center"/>
          </w:tcPr>
          <w:p w14:paraId="268237F2">
            <w:pPr>
              <w:pStyle w:val="16"/>
              <w:snapToGrid w:val="0"/>
              <w:spacing w:line="240" w:lineRule="auto"/>
              <w:ind w:left="0" w:leftChars="0" w:right="0" w:rightChars="0" w:firstLine="0" w:firstLineChars="0"/>
              <w:jc w:val="center"/>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数量</w:t>
            </w:r>
          </w:p>
        </w:tc>
        <w:tc>
          <w:tcPr>
            <w:tcW w:w="0" w:type="auto"/>
            <w:noWrap w:val="0"/>
            <w:tcMar>
              <w:top w:w="60" w:type="dxa"/>
              <w:left w:w="120" w:type="dxa"/>
              <w:bottom w:w="30" w:type="dxa"/>
              <w:right w:w="120" w:type="dxa"/>
            </w:tcMar>
            <w:vAlign w:val="center"/>
          </w:tcPr>
          <w:p w14:paraId="13F8C460">
            <w:pPr>
              <w:pStyle w:val="16"/>
              <w:snapToGrid w:val="0"/>
              <w:spacing w:line="240" w:lineRule="auto"/>
              <w:ind w:left="0" w:leftChars="0" w:right="0" w:rightChars="0" w:firstLine="0" w:firstLineChars="0"/>
              <w:jc w:val="center"/>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单位</w:t>
            </w:r>
          </w:p>
        </w:tc>
      </w:tr>
      <w:tr w14:paraId="08E3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0" w:type="auto"/>
            <w:noWrap w:val="0"/>
            <w:tcMar>
              <w:top w:w="60" w:type="dxa"/>
              <w:left w:w="120" w:type="dxa"/>
              <w:bottom w:w="30" w:type="dxa"/>
              <w:right w:w="120" w:type="dxa"/>
            </w:tcMar>
            <w:vAlign w:val="center"/>
          </w:tcPr>
          <w:p w14:paraId="55323FA8">
            <w:pPr>
              <w:pStyle w:val="16"/>
              <w:snapToGrid w:val="0"/>
              <w:spacing w:line="240" w:lineRule="auto"/>
              <w:ind w:left="0" w:leftChars="0" w:right="0" w:rightChars="0" w:firstLine="0" w:firstLineChars="0"/>
              <w:jc w:val="center"/>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1</w:t>
            </w:r>
          </w:p>
        </w:tc>
        <w:tc>
          <w:tcPr>
            <w:tcW w:w="3260" w:type="dxa"/>
            <w:noWrap w:val="0"/>
            <w:tcMar>
              <w:top w:w="60" w:type="dxa"/>
              <w:left w:w="120" w:type="dxa"/>
              <w:bottom w:w="30" w:type="dxa"/>
              <w:right w:w="120" w:type="dxa"/>
            </w:tcMar>
            <w:vAlign w:val="center"/>
          </w:tcPr>
          <w:p w14:paraId="43395AAD">
            <w:pPr>
              <w:pStyle w:val="16"/>
              <w:snapToGrid w:val="0"/>
              <w:spacing w:line="240" w:lineRule="auto"/>
              <w:ind w:left="0" w:leftChars="0" w:right="0" w:rightChars="0" w:firstLine="0" w:firstLineChars="0"/>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可视化一键式紧急求助报警控制器（带音、视频功能）</w:t>
            </w:r>
          </w:p>
        </w:tc>
        <w:tc>
          <w:tcPr>
            <w:tcW w:w="3770" w:type="dxa"/>
            <w:noWrap w:val="0"/>
            <w:tcMar>
              <w:top w:w="60" w:type="dxa"/>
              <w:left w:w="120" w:type="dxa"/>
              <w:bottom w:w="30" w:type="dxa"/>
              <w:right w:w="120" w:type="dxa"/>
            </w:tcMar>
            <w:vAlign w:val="center"/>
          </w:tcPr>
          <w:p w14:paraId="5B31E89F">
            <w:pPr>
              <w:pStyle w:val="16"/>
              <w:snapToGrid w:val="0"/>
              <w:spacing w:line="240" w:lineRule="auto"/>
              <w:ind w:left="0" w:leftChars="0" w:right="0" w:rightChars="0" w:firstLine="0" w:firstLineChars="0"/>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与医院现用一键报警系统管理平台（神眼V6.3）相兼容</w:t>
            </w:r>
          </w:p>
        </w:tc>
        <w:tc>
          <w:tcPr>
            <w:tcW w:w="0" w:type="auto"/>
            <w:noWrap w:val="0"/>
            <w:tcMar>
              <w:top w:w="60" w:type="dxa"/>
              <w:left w:w="120" w:type="dxa"/>
              <w:bottom w:w="30" w:type="dxa"/>
              <w:right w:w="120" w:type="dxa"/>
            </w:tcMar>
            <w:vAlign w:val="center"/>
          </w:tcPr>
          <w:p w14:paraId="4613EF35">
            <w:pPr>
              <w:pStyle w:val="16"/>
              <w:snapToGrid w:val="0"/>
              <w:spacing w:line="240" w:lineRule="auto"/>
              <w:ind w:left="0" w:leftChars="0" w:right="0" w:rightChars="0" w:firstLine="0" w:firstLineChars="0"/>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28</w:t>
            </w:r>
          </w:p>
        </w:tc>
        <w:tc>
          <w:tcPr>
            <w:tcW w:w="0" w:type="auto"/>
            <w:noWrap w:val="0"/>
            <w:tcMar>
              <w:top w:w="60" w:type="dxa"/>
              <w:left w:w="120" w:type="dxa"/>
              <w:bottom w:w="30" w:type="dxa"/>
              <w:right w:w="120" w:type="dxa"/>
            </w:tcMar>
            <w:vAlign w:val="center"/>
          </w:tcPr>
          <w:p w14:paraId="01D26C54">
            <w:pPr>
              <w:pStyle w:val="16"/>
              <w:snapToGrid w:val="0"/>
              <w:spacing w:line="240" w:lineRule="auto"/>
              <w:ind w:left="0" w:leftChars="0" w:right="0" w:rightChars="0" w:firstLine="0" w:firstLineChars="0"/>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台</w:t>
            </w:r>
          </w:p>
        </w:tc>
      </w:tr>
      <w:tr w14:paraId="211F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0" w:type="auto"/>
            <w:noWrap w:val="0"/>
            <w:tcMar>
              <w:top w:w="60" w:type="dxa"/>
              <w:left w:w="120" w:type="dxa"/>
              <w:bottom w:w="30" w:type="dxa"/>
              <w:right w:w="120" w:type="dxa"/>
            </w:tcMar>
            <w:vAlign w:val="center"/>
          </w:tcPr>
          <w:p w14:paraId="00404A05">
            <w:pPr>
              <w:pStyle w:val="16"/>
              <w:snapToGrid w:val="0"/>
              <w:spacing w:line="240" w:lineRule="auto"/>
              <w:ind w:left="0" w:leftChars="0" w:right="0" w:rightChars="0" w:firstLine="0" w:firstLineChars="0"/>
              <w:jc w:val="center"/>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2</w:t>
            </w:r>
          </w:p>
        </w:tc>
        <w:tc>
          <w:tcPr>
            <w:tcW w:w="3260" w:type="dxa"/>
            <w:noWrap w:val="0"/>
            <w:tcMar>
              <w:top w:w="60" w:type="dxa"/>
              <w:left w:w="120" w:type="dxa"/>
              <w:bottom w:w="30" w:type="dxa"/>
              <w:right w:w="120" w:type="dxa"/>
            </w:tcMar>
            <w:vAlign w:val="center"/>
          </w:tcPr>
          <w:p w14:paraId="29662CB9">
            <w:pPr>
              <w:pStyle w:val="16"/>
              <w:snapToGrid w:val="0"/>
              <w:spacing w:line="240" w:lineRule="auto"/>
              <w:ind w:left="0" w:leftChars="0" w:right="0" w:rightChars="0" w:firstLine="0" w:firstLineChars="0"/>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交换机</w:t>
            </w:r>
          </w:p>
        </w:tc>
        <w:tc>
          <w:tcPr>
            <w:tcW w:w="3770" w:type="dxa"/>
            <w:noWrap w:val="0"/>
            <w:tcMar>
              <w:top w:w="60" w:type="dxa"/>
              <w:left w:w="120" w:type="dxa"/>
              <w:bottom w:w="30" w:type="dxa"/>
              <w:right w:w="120" w:type="dxa"/>
            </w:tcMar>
            <w:vAlign w:val="center"/>
          </w:tcPr>
          <w:p w14:paraId="4112E274">
            <w:pPr>
              <w:pStyle w:val="16"/>
              <w:snapToGrid w:val="0"/>
              <w:spacing w:line="240" w:lineRule="auto"/>
              <w:ind w:left="0" w:leftChars="0" w:right="0" w:rightChars="0" w:firstLine="0" w:firstLineChars="0"/>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千兆网口</w:t>
            </w:r>
          </w:p>
        </w:tc>
        <w:tc>
          <w:tcPr>
            <w:tcW w:w="0" w:type="auto"/>
            <w:noWrap w:val="0"/>
            <w:tcMar>
              <w:top w:w="60" w:type="dxa"/>
              <w:left w:w="120" w:type="dxa"/>
              <w:bottom w:w="30" w:type="dxa"/>
              <w:right w:w="120" w:type="dxa"/>
            </w:tcMar>
            <w:vAlign w:val="center"/>
          </w:tcPr>
          <w:p w14:paraId="5874FA6C">
            <w:pPr>
              <w:pStyle w:val="16"/>
              <w:snapToGrid w:val="0"/>
              <w:spacing w:line="240" w:lineRule="auto"/>
              <w:ind w:left="0" w:leftChars="0" w:right="0" w:rightChars="0" w:firstLine="0" w:firstLineChars="0"/>
              <w:jc w:val="center"/>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10</w:t>
            </w:r>
          </w:p>
        </w:tc>
        <w:tc>
          <w:tcPr>
            <w:tcW w:w="0" w:type="auto"/>
            <w:noWrap w:val="0"/>
            <w:tcMar>
              <w:top w:w="60" w:type="dxa"/>
              <w:left w:w="120" w:type="dxa"/>
              <w:bottom w:w="30" w:type="dxa"/>
              <w:right w:w="120" w:type="dxa"/>
            </w:tcMar>
            <w:vAlign w:val="center"/>
          </w:tcPr>
          <w:p w14:paraId="21614D82">
            <w:pPr>
              <w:pStyle w:val="16"/>
              <w:snapToGrid w:val="0"/>
              <w:spacing w:line="240" w:lineRule="auto"/>
              <w:ind w:left="0" w:leftChars="0" w:right="0" w:rightChars="0" w:firstLine="0" w:firstLineChars="0"/>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台</w:t>
            </w:r>
          </w:p>
        </w:tc>
      </w:tr>
      <w:tr w14:paraId="4F57A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0" w:type="auto"/>
            <w:noWrap w:val="0"/>
            <w:tcMar>
              <w:top w:w="60" w:type="dxa"/>
              <w:left w:w="120" w:type="dxa"/>
              <w:bottom w:w="30" w:type="dxa"/>
              <w:right w:w="120" w:type="dxa"/>
            </w:tcMar>
            <w:vAlign w:val="center"/>
          </w:tcPr>
          <w:p w14:paraId="3504D17A">
            <w:pPr>
              <w:pStyle w:val="16"/>
              <w:snapToGrid w:val="0"/>
              <w:spacing w:line="240" w:lineRule="auto"/>
              <w:ind w:left="0" w:leftChars="0" w:right="0" w:rightChars="0" w:firstLine="0" w:firstLineChars="0"/>
              <w:jc w:val="center"/>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3</w:t>
            </w:r>
          </w:p>
        </w:tc>
        <w:tc>
          <w:tcPr>
            <w:tcW w:w="3260" w:type="dxa"/>
            <w:noWrap w:val="0"/>
            <w:tcMar>
              <w:top w:w="60" w:type="dxa"/>
              <w:left w:w="120" w:type="dxa"/>
              <w:bottom w:w="30" w:type="dxa"/>
              <w:right w:w="120" w:type="dxa"/>
            </w:tcMar>
            <w:vAlign w:val="center"/>
          </w:tcPr>
          <w:p w14:paraId="5C279019">
            <w:pPr>
              <w:pStyle w:val="16"/>
              <w:snapToGrid w:val="0"/>
              <w:spacing w:line="240" w:lineRule="auto"/>
              <w:ind w:left="0" w:leftChars="0" w:right="0" w:rightChars="0" w:firstLine="0" w:firstLineChars="0"/>
              <w:jc w:val="left"/>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光纤收发器</w:t>
            </w:r>
          </w:p>
        </w:tc>
        <w:tc>
          <w:tcPr>
            <w:tcW w:w="3770" w:type="dxa"/>
            <w:noWrap w:val="0"/>
            <w:tcMar>
              <w:top w:w="60" w:type="dxa"/>
              <w:left w:w="120" w:type="dxa"/>
              <w:bottom w:w="30" w:type="dxa"/>
              <w:right w:w="120" w:type="dxa"/>
            </w:tcMar>
            <w:vAlign w:val="center"/>
          </w:tcPr>
          <w:p w14:paraId="3555571A">
            <w:pPr>
              <w:pStyle w:val="16"/>
              <w:snapToGrid w:val="0"/>
              <w:spacing w:line="240" w:lineRule="auto"/>
              <w:ind w:left="0" w:leftChars="0" w:right="0" w:rightChars="0" w:firstLine="0" w:firstLineChars="0"/>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千兆单模单纤光纤 B端</w:t>
            </w:r>
            <w:r>
              <w:rPr>
                <w:rFonts w:hint="eastAsia" w:ascii="Times New Roman" w:hAnsi="Times New Roman" w:eastAsia="方正仿宋_GBK" w:cs="Times New Roman"/>
                <w:sz w:val="32"/>
                <w:szCs w:val="32"/>
                <w:lang w:val="en-US" w:eastAsia="zh-CN"/>
              </w:rPr>
              <w:t>不低于</w:t>
            </w:r>
            <w:r>
              <w:rPr>
                <w:rFonts w:hint="default" w:ascii="Times New Roman" w:hAnsi="Times New Roman" w:eastAsia="方正仿宋_GBK" w:cs="Times New Roman"/>
                <w:sz w:val="32"/>
                <w:szCs w:val="32"/>
              </w:rPr>
              <w:t>3公里、含弱电箱</w:t>
            </w:r>
          </w:p>
        </w:tc>
        <w:tc>
          <w:tcPr>
            <w:tcW w:w="0" w:type="auto"/>
            <w:noWrap w:val="0"/>
            <w:tcMar>
              <w:top w:w="60" w:type="dxa"/>
              <w:left w:w="120" w:type="dxa"/>
              <w:bottom w:w="30" w:type="dxa"/>
              <w:right w:w="120" w:type="dxa"/>
            </w:tcMar>
            <w:vAlign w:val="center"/>
          </w:tcPr>
          <w:p w14:paraId="7507CCE3">
            <w:pPr>
              <w:pStyle w:val="16"/>
              <w:snapToGrid w:val="0"/>
              <w:spacing w:line="240" w:lineRule="auto"/>
              <w:ind w:left="0" w:leftChars="0" w:right="0" w:rightChars="0" w:firstLine="0" w:firstLineChars="0"/>
              <w:jc w:val="center"/>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6</w:t>
            </w:r>
          </w:p>
        </w:tc>
        <w:tc>
          <w:tcPr>
            <w:tcW w:w="0" w:type="auto"/>
            <w:noWrap w:val="0"/>
            <w:tcMar>
              <w:top w:w="60" w:type="dxa"/>
              <w:left w:w="120" w:type="dxa"/>
              <w:bottom w:w="30" w:type="dxa"/>
              <w:right w:w="120" w:type="dxa"/>
            </w:tcMar>
            <w:vAlign w:val="center"/>
          </w:tcPr>
          <w:p w14:paraId="06378FAE">
            <w:pPr>
              <w:pStyle w:val="16"/>
              <w:snapToGrid w:val="0"/>
              <w:spacing w:line="240" w:lineRule="auto"/>
              <w:ind w:left="0" w:leftChars="0" w:right="0" w:rightChars="0" w:firstLine="0" w:firstLineChars="0"/>
              <w:jc w:val="center"/>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对</w:t>
            </w:r>
          </w:p>
        </w:tc>
      </w:tr>
      <w:tr w14:paraId="05892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0" w:type="auto"/>
            <w:noWrap w:val="0"/>
            <w:tcMar>
              <w:top w:w="60" w:type="dxa"/>
              <w:left w:w="120" w:type="dxa"/>
              <w:bottom w:w="30" w:type="dxa"/>
              <w:right w:w="120" w:type="dxa"/>
            </w:tcMar>
            <w:vAlign w:val="center"/>
          </w:tcPr>
          <w:p w14:paraId="5C677E1C">
            <w:pPr>
              <w:pStyle w:val="16"/>
              <w:snapToGrid w:val="0"/>
              <w:spacing w:line="240" w:lineRule="auto"/>
              <w:ind w:left="0" w:leftChars="0" w:right="0" w:rightChars="0" w:firstLine="0" w:firstLineChars="0"/>
              <w:jc w:val="center"/>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4</w:t>
            </w:r>
          </w:p>
        </w:tc>
        <w:tc>
          <w:tcPr>
            <w:tcW w:w="3260" w:type="dxa"/>
            <w:noWrap w:val="0"/>
            <w:tcMar>
              <w:top w:w="60" w:type="dxa"/>
              <w:left w:w="120" w:type="dxa"/>
              <w:bottom w:w="30" w:type="dxa"/>
              <w:right w:w="120" w:type="dxa"/>
            </w:tcMar>
            <w:vAlign w:val="center"/>
          </w:tcPr>
          <w:p w14:paraId="0760ADBD">
            <w:pPr>
              <w:pStyle w:val="16"/>
              <w:snapToGrid w:val="0"/>
              <w:spacing w:line="240" w:lineRule="auto"/>
              <w:ind w:left="0" w:leftChars="0" w:right="0" w:rightChars="0" w:firstLine="0" w:firstLineChars="0"/>
              <w:jc w:val="left"/>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color w:val="auto"/>
                <w:sz w:val="32"/>
                <w:szCs w:val="32"/>
                <w:lang w:val="en-US" w:eastAsia="zh-CN"/>
              </w:rPr>
              <w:t>光缆</w:t>
            </w:r>
          </w:p>
        </w:tc>
        <w:tc>
          <w:tcPr>
            <w:tcW w:w="3770" w:type="dxa"/>
            <w:noWrap w:val="0"/>
            <w:tcMar>
              <w:top w:w="60" w:type="dxa"/>
              <w:left w:w="120" w:type="dxa"/>
              <w:bottom w:w="30" w:type="dxa"/>
              <w:right w:w="120" w:type="dxa"/>
            </w:tcMar>
            <w:vAlign w:val="center"/>
          </w:tcPr>
          <w:p w14:paraId="21DF3530">
            <w:pPr>
              <w:pStyle w:val="16"/>
              <w:snapToGrid w:val="0"/>
              <w:spacing w:line="240" w:lineRule="auto"/>
              <w:ind w:left="0" w:leftChars="0" w:right="0" w:rightChars="0" w:firstLine="0" w:firstLineChars="0"/>
              <w:jc w:val="left"/>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不低于8芯</w:t>
            </w:r>
          </w:p>
        </w:tc>
        <w:tc>
          <w:tcPr>
            <w:tcW w:w="0" w:type="auto"/>
            <w:noWrap w:val="0"/>
            <w:tcMar>
              <w:top w:w="60" w:type="dxa"/>
              <w:left w:w="120" w:type="dxa"/>
              <w:bottom w:w="30" w:type="dxa"/>
              <w:right w:w="120" w:type="dxa"/>
            </w:tcMar>
            <w:vAlign w:val="center"/>
          </w:tcPr>
          <w:p w14:paraId="2F5A4C75">
            <w:pPr>
              <w:pStyle w:val="16"/>
              <w:snapToGrid w:val="0"/>
              <w:spacing w:line="240" w:lineRule="auto"/>
              <w:ind w:left="0" w:leftChars="0" w:right="0" w:rightChars="0" w:firstLine="0" w:firstLineChars="0"/>
              <w:jc w:val="center"/>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1134</w:t>
            </w:r>
          </w:p>
        </w:tc>
        <w:tc>
          <w:tcPr>
            <w:tcW w:w="0" w:type="auto"/>
            <w:noWrap w:val="0"/>
            <w:tcMar>
              <w:top w:w="60" w:type="dxa"/>
              <w:left w:w="120" w:type="dxa"/>
              <w:bottom w:w="30" w:type="dxa"/>
              <w:right w:w="120" w:type="dxa"/>
            </w:tcMar>
            <w:vAlign w:val="center"/>
          </w:tcPr>
          <w:p w14:paraId="12006975">
            <w:pPr>
              <w:pStyle w:val="16"/>
              <w:snapToGrid w:val="0"/>
              <w:spacing w:line="240" w:lineRule="auto"/>
              <w:ind w:left="0" w:leftChars="0" w:right="0" w:rightChars="0" w:firstLine="0" w:firstLineChars="0"/>
              <w:jc w:val="center"/>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米</w:t>
            </w:r>
          </w:p>
        </w:tc>
      </w:tr>
      <w:tr w14:paraId="1649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0" w:type="auto"/>
            <w:noWrap w:val="0"/>
            <w:tcMar>
              <w:top w:w="60" w:type="dxa"/>
              <w:left w:w="120" w:type="dxa"/>
              <w:bottom w:w="30" w:type="dxa"/>
              <w:right w:w="120" w:type="dxa"/>
            </w:tcMar>
            <w:vAlign w:val="center"/>
          </w:tcPr>
          <w:p w14:paraId="1078BD9C">
            <w:pPr>
              <w:pStyle w:val="16"/>
              <w:snapToGrid w:val="0"/>
              <w:spacing w:line="240" w:lineRule="auto"/>
              <w:ind w:left="0" w:leftChars="0" w:right="0" w:rightChars="0" w:firstLine="0" w:firstLineChars="0"/>
              <w:jc w:val="center"/>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5</w:t>
            </w:r>
          </w:p>
        </w:tc>
        <w:tc>
          <w:tcPr>
            <w:tcW w:w="3260" w:type="dxa"/>
            <w:noWrap w:val="0"/>
            <w:tcMar>
              <w:top w:w="60" w:type="dxa"/>
              <w:left w:w="120" w:type="dxa"/>
              <w:bottom w:w="30" w:type="dxa"/>
              <w:right w:w="120" w:type="dxa"/>
            </w:tcMar>
            <w:vAlign w:val="center"/>
          </w:tcPr>
          <w:p w14:paraId="0B4A6940">
            <w:pPr>
              <w:pStyle w:val="16"/>
              <w:snapToGrid w:val="0"/>
              <w:spacing w:line="240" w:lineRule="auto"/>
              <w:ind w:left="0" w:leftChars="0" w:right="0" w:rightChars="0" w:firstLine="0" w:firstLineChars="0"/>
              <w:jc w:val="left"/>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电源线</w:t>
            </w:r>
          </w:p>
        </w:tc>
        <w:tc>
          <w:tcPr>
            <w:tcW w:w="3770" w:type="dxa"/>
            <w:noWrap w:val="0"/>
            <w:tcMar>
              <w:top w:w="60" w:type="dxa"/>
              <w:left w:w="120" w:type="dxa"/>
              <w:bottom w:w="30" w:type="dxa"/>
              <w:right w:w="120" w:type="dxa"/>
            </w:tcMar>
            <w:vAlign w:val="center"/>
          </w:tcPr>
          <w:p w14:paraId="4B8813EB">
            <w:pPr>
              <w:pStyle w:val="16"/>
              <w:snapToGrid w:val="0"/>
              <w:spacing w:line="240" w:lineRule="auto"/>
              <w:ind w:left="0" w:leftChars="0" w:right="0" w:rightChars="0" w:firstLine="0" w:firstLineChars="0"/>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RVV 2*1.5 国标</w:t>
            </w:r>
          </w:p>
        </w:tc>
        <w:tc>
          <w:tcPr>
            <w:tcW w:w="0" w:type="auto"/>
            <w:noWrap w:val="0"/>
            <w:tcMar>
              <w:top w:w="60" w:type="dxa"/>
              <w:left w:w="120" w:type="dxa"/>
              <w:bottom w:w="30" w:type="dxa"/>
              <w:right w:w="120" w:type="dxa"/>
            </w:tcMar>
            <w:vAlign w:val="center"/>
          </w:tcPr>
          <w:p w14:paraId="26CD17AD">
            <w:pPr>
              <w:pStyle w:val="16"/>
              <w:snapToGrid w:val="0"/>
              <w:spacing w:line="240" w:lineRule="auto"/>
              <w:ind w:left="0" w:leftChars="0" w:right="0" w:rightChars="0" w:firstLine="0" w:firstLineChars="0"/>
              <w:jc w:val="center"/>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584</w:t>
            </w:r>
          </w:p>
        </w:tc>
        <w:tc>
          <w:tcPr>
            <w:tcW w:w="0" w:type="auto"/>
            <w:noWrap w:val="0"/>
            <w:tcMar>
              <w:top w:w="60" w:type="dxa"/>
              <w:left w:w="120" w:type="dxa"/>
              <w:bottom w:w="30" w:type="dxa"/>
              <w:right w:w="120" w:type="dxa"/>
            </w:tcMar>
            <w:vAlign w:val="center"/>
          </w:tcPr>
          <w:p w14:paraId="2C6CB40F">
            <w:pPr>
              <w:pStyle w:val="16"/>
              <w:snapToGrid w:val="0"/>
              <w:spacing w:line="240" w:lineRule="auto"/>
              <w:ind w:left="0" w:leftChars="0" w:right="0" w:rightChars="0" w:firstLine="0" w:firstLineChars="0"/>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米</w:t>
            </w:r>
          </w:p>
        </w:tc>
      </w:tr>
      <w:tr w14:paraId="35EC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0" w:type="auto"/>
            <w:noWrap w:val="0"/>
            <w:tcMar>
              <w:top w:w="60" w:type="dxa"/>
              <w:left w:w="120" w:type="dxa"/>
              <w:bottom w:w="30" w:type="dxa"/>
              <w:right w:w="120" w:type="dxa"/>
            </w:tcMar>
            <w:vAlign w:val="center"/>
          </w:tcPr>
          <w:p w14:paraId="553BD7E0">
            <w:pPr>
              <w:pStyle w:val="16"/>
              <w:snapToGrid w:val="0"/>
              <w:spacing w:line="240" w:lineRule="auto"/>
              <w:ind w:left="0" w:leftChars="0" w:right="0" w:rightChars="0" w:firstLine="0" w:firstLineChars="0"/>
              <w:jc w:val="center"/>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6</w:t>
            </w:r>
          </w:p>
        </w:tc>
        <w:tc>
          <w:tcPr>
            <w:tcW w:w="3260" w:type="dxa"/>
            <w:noWrap w:val="0"/>
            <w:tcMar>
              <w:top w:w="60" w:type="dxa"/>
              <w:left w:w="120" w:type="dxa"/>
              <w:bottom w:w="30" w:type="dxa"/>
              <w:right w:w="120" w:type="dxa"/>
            </w:tcMar>
            <w:vAlign w:val="center"/>
          </w:tcPr>
          <w:p w14:paraId="1C74F11F">
            <w:pPr>
              <w:pStyle w:val="16"/>
              <w:snapToGrid w:val="0"/>
              <w:spacing w:line="240" w:lineRule="auto"/>
              <w:ind w:left="0" w:leftChars="0" w:right="0" w:rightChars="0" w:firstLine="0" w:firstLineChars="0"/>
              <w:jc w:val="left"/>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网线</w:t>
            </w:r>
          </w:p>
        </w:tc>
        <w:tc>
          <w:tcPr>
            <w:tcW w:w="3770" w:type="dxa"/>
            <w:noWrap w:val="0"/>
            <w:tcMar>
              <w:top w:w="60" w:type="dxa"/>
              <w:left w:w="120" w:type="dxa"/>
              <w:bottom w:w="30" w:type="dxa"/>
              <w:right w:w="120" w:type="dxa"/>
            </w:tcMar>
            <w:vAlign w:val="center"/>
          </w:tcPr>
          <w:p w14:paraId="40E356C8">
            <w:pPr>
              <w:pStyle w:val="16"/>
              <w:snapToGrid w:val="0"/>
              <w:spacing w:line="240" w:lineRule="auto"/>
              <w:ind w:left="0" w:leftChars="0" w:right="0" w:rightChars="0" w:firstLine="0" w:firstLineChars="0"/>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超五类无氧铜芯</w:t>
            </w:r>
          </w:p>
        </w:tc>
        <w:tc>
          <w:tcPr>
            <w:tcW w:w="0" w:type="auto"/>
            <w:noWrap w:val="0"/>
            <w:tcMar>
              <w:top w:w="60" w:type="dxa"/>
              <w:left w:w="120" w:type="dxa"/>
              <w:bottom w:w="30" w:type="dxa"/>
              <w:right w:w="120" w:type="dxa"/>
            </w:tcMar>
            <w:vAlign w:val="center"/>
          </w:tcPr>
          <w:p w14:paraId="001536CA">
            <w:pPr>
              <w:pStyle w:val="16"/>
              <w:snapToGrid w:val="0"/>
              <w:spacing w:line="240" w:lineRule="auto"/>
              <w:ind w:left="0" w:leftChars="0" w:right="0" w:rightChars="0" w:firstLine="0" w:firstLineChars="0"/>
              <w:jc w:val="center"/>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1200</w:t>
            </w:r>
          </w:p>
        </w:tc>
        <w:tc>
          <w:tcPr>
            <w:tcW w:w="0" w:type="auto"/>
            <w:noWrap w:val="0"/>
            <w:tcMar>
              <w:top w:w="60" w:type="dxa"/>
              <w:left w:w="120" w:type="dxa"/>
              <w:bottom w:w="30" w:type="dxa"/>
              <w:right w:w="120" w:type="dxa"/>
            </w:tcMar>
            <w:vAlign w:val="center"/>
          </w:tcPr>
          <w:p w14:paraId="4CFD13C7">
            <w:pPr>
              <w:pStyle w:val="16"/>
              <w:snapToGrid w:val="0"/>
              <w:spacing w:line="240" w:lineRule="auto"/>
              <w:ind w:left="0" w:leftChars="0" w:right="0" w:rightChars="0" w:firstLine="0" w:firstLineChars="0"/>
              <w:jc w:val="center"/>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米</w:t>
            </w:r>
          </w:p>
        </w:tc>
      </w:tr>
      <w:tr w14:paraId="30184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0" w:type="auto"/>
            <w:noWrap w:val="0"/>
            <w:tcMar>
              <w:top w:w="60" w:type="dxa"/>
              <w:left w:w="120" w:type="dxa"/>
              <w:bottom w:w="30" w:type="dxa"/>
              <w:right w:w="120" w:type="dxa"/>
            </w:tcMar>
            <w:vAlign w:val="center"/>
          </w:tcPr>
          <w:p w14:paraId="0D494C52">
            <w:pPr>
              <w:pStyle w:val="16"/>
              <w:snapToGrid w:val="0"/>
              <w:spacing w:line="240" w:lineRule="auto"/>
              <w:ind w:left="0" w:leftChars="0" w:right="0" w:rightChars="0" w:firstLine="0" w:firstLineChars="0"/>
              <w:jc w:val="center"/>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7</w:t>
            </w:r>
          </w:p>
        </w:tc>
        <w:tc>
          <w:tcPr>
            <w:tcW w:w="3260" w:type="dxa"/>
            <w:noWrap w:val="0"/>
            <w:tcMar>
              <w:top w:w="60" w:type="dxa"/>
              <w:left w:w="120" w:type="dxa"/>
              <w:bottom w:w="30" w:type="dxa"/>
              <w:right w:w="120" w:type="dxa"/>
            </w:tcMar>
            <w:vAlign w:val="center"/>
          </w:tcPr>
          <w:p w14:paraId="792A76E5">
            <w:pPr>
              <w:pStyle w:val="16"/>
              <w:snapToGrid w:val="0"/>
              <w:spacing w:line="240" w:lineRule="auto"/>
              <w:ind w:left="0" w:leftChars="0" w:right="0" w:rightChars="0" w:firstLine="0" w:firstLineChars="0"/>
              <w:jc w:val="left"/>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穿线管（辅材）</w:t>
            </w:r>
          </w:p>
        </w:tc>
        <w:tc>
          <w:tcPr>
            <w:tcW w:w="3770" w:type="dxa"/>
            <w:noWrap w:val="0"/>
            <w:tcMar>
              <w:top w:w="60" w:type="dxa"/>
              <w:left w:w="120" w:type="dxa"/>
              <w:bottom w:w="30" w:type="dxa"/>
              <w:right w:w="120" w:type="dxa"/>
            </w:tcMar>
            <w:vAlign w:val="center"/>
          </w:tcPr>
          <w:p w14:paraId="7C269782">
            <w:pPr>
              <w:pStyle w:val="16"/>
              <w:snapToGrid w:val="0"/>
              <w:spacing w:line="240" w:lineRule="auto"/>
              <w:ind w:left="0" w:leftChars="0" w:right="0" w:rightChars="0" w:firstLine="0" w:firstLineChars="0"/>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联塑/θ20、插板、水晶头、螺丝、管卡、线卡、扎带等</w:t>
            </w:r>
          </w:p>
        </w:tc>
        <w:tc>
          <w:tcPr>
            <w:tcW w:w="0" w:type="auto"/>
            <w:noWrap w:val="0"/>
            <w:tcMar>
              <w:top w:w="60" w:type="dxa"/>
              <w:left w:w="120" w:type="dxa"/>
              <w:bottom w:w="30" w:type="dxa"/>
              <w:right w:w="120" w:type="dxa"/>
            </w:tcMar>
            <w:vAlign w:val="center"/>
          </w:tcPr>
          <w:p w14:paraId="78842746">
            <w:pPr>
              <w:pStyle w:val="16"/>
              <w:snapToGrid w:val="0"/>
              <w:spacing w:line="240" w:lineRule="auto"/>
              <w:ind w:left="0" w:leftChars="0" w:right="0" w:rightChars="0" w:firstLine="0" w:firstLineChars="0"/>
              <w:jc w:val="center"/>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w:t>
            </w:r>
          </w:p>
        </w:tc>
        <w:tc>
          <w:tcPr>
            <w:tcW w:w="0" w:type="auto"/>
            <w:noWrap w:val="0"/>
            <w:tcMar>
              <w:top w:w="60" w:type="dxa"/>
              <w:left w:w="120" w:type="dxa"/>
              <w:bottom w:w="30" w:type="dxa"/>
              <w:right w:w="120" w:type="dxa"/>
            </w:tcMar>
            <w:vAlign w:val="center"/>
          </w:tcPr>
          <w:p w14:paraId="3A9DB901">
            <w:pPr>
              <w:pStyle w:val="16"/>
              <w:snapToGrid w:val="0"/>
              <w:spacing w:line="240" w:lineRule="auto"/>
              <w:ind w:left="0" w:leftChars="0" w:right="0" w:rightChars="0" w:firstLine="0" w:firstLineChars="0"/>
              <w:jc w:val="center"/>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项</w:t>
            </w:r>
          </w:p>
        </w:tc>
      </w:tr>
    </w:tbl>
    <w:p w14:paraId="3023F0C0">
      <w:pPr>
        <w:pStyle w:val="3"/>
        <w:ind w:firstLine="640" w:firstLineChars="200"/>
        <w:rPr>
          <w:rFonts w:hint="default" w:ascii="Times New Roman" w:hAnsi="Times New Roman" w:eastAsia="方正黑体_GBK" w:cs="Times New Roman"/>
          <w:b w:val="0"/>
          <w:bCs w:val="0"/>
          <w:sz w:val="32"/>
          <w:szCs w:val="32"/>
        </w:rPr>
      </w:pPr>
      <w:r>
        <w:rPr>
          <w:rFonts w:hint="eastAsia" w:ascii="Times New Roman" w:hAnsi="Times New Roman" w:eastAsia="方正黑体_GBK" w:cs="Times New Roman"/>
          <w:b w:val="0"/>
          <w:bCs w:val="0"/>
          <w:sz w:val="32"/>
          <w:szCs w:val="32"/>
          <w:lang w:val="en-US" w:eastAsia="zh-CN"/>
        </w:rPr>
        <w:t>二</w:t>
      </w:r>
      <w:r>
        <w:rPr>
          <w:rFonts w:hint="default" w:ascii="Times New Roman" w:hAnsi="Times New Roman" w:eastAsia="方正黑体_GBK" w:cs="Times New Roman"/>
          <w:b w:val="0"/>
          <w:bCs w:val="0"/>
          <w:sz w:val="32"/>
          <w:szCs w:val="32"/>
        </w:rPr>
        <w:t>、服务硬性要求</w:t>
      </w:r>
    </w:p>
    <w:p w14:paraId="578EF010">
      <w:pPr>
        <w:pStyle w:val="4"/>
        <w:ind w:firstLine="640" w:firstLineChars="200"/>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（一）质保服务要求</w:t>
      </w:r>
    </w:p>
    <w:p w14:paraId="673EE25A">
      <w:pPr>
        <w:pStyle w:val="16"/>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项目整体质保期限不少于2年；质保期内所有设备、辅材出现故障，免费维修、免费更换配件及整机，不收取人工费、材料费。</w:t>
      </w:r>
    </w:p>
    <w:p w14:paraId="2DEA2F30">
      <w:pPr>
        <w:pStyle w:val="4"/>
        <w:ind w:firstLine="640" w:firstLineChars="200"/>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（二）供货及施工工期</w:t>
      </w:r>
    </w:p>
    <w:p w14:paraId="498E73CE">
      <w:pPr>
        <w:pStyle w:val="16"/>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合同签订生效之日起</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0个日历天内，完成全部设备供货、现场布线、设备安装、系统</w:t>
      </w:r>
      <w:r>
        <w:rPr>
          <w:rFonts w:hint="eastAsia" w:ascii="Times New Roman" w:hAnsi="Times New Roman" w:eastAsia="方正仿宋_GBK" w:cs="Times New Roman"/>
          <w:sz w:val="32"/>
          <w:szCs w:val="32"/>
          <w:lang w:val="en-US" w:eastAsia="zh-CN"/>
        </w:rPr>
        <w:t>调试运行正常15天以后进行验收</w:t>
      </w:r>
      <w:r>
        <w:rPr>
          <w:rFonts w:hint="default" w:ascii="Times New Roman" w:hAnsi="Times New Roman" w:eastAsia="方正仿宋_GBK" w:cs="Times New Roman"/>
          <w:sz w:val="32"/>
          <w:szCs w:val="32"/>
        </w:rPr>
        <w:t>。</w:t>
      </w:r>
    </w:p>
    <w:p w14:paraId="0B72732D">
      <w:pPr>
        <w:pStyle w:val="4"/>
        <w:ind w:firstLine="640" w:firstLineChars="200"/>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（三）售后技术保障</w:t>
      </w:r>
    </w:p>
    <w:p w14:paraId="658998C7">
      <w:pPr>
        <w:pStyle w:val="16"/>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提供7×24小时不间断远程+现场技术支持；接到故障报修后，现场故障响应时长不超过2小时。</w:t>
      </w:r>
    </w:p>
    <w:p w14:paraId="4E5BEB02">
      <w:pPr>
        <w:pStyle w:val="16"/>
        <w:rPr>
          <w:rFonts w:hint="default" w:ascii="Times New Roman" w:hAnsi="Times New Roman" w:eastAsia="方正仿宋_GBK" w:cs="Times New Roman"/>
          <w:sz w:val="32"/>
          <w:szCs w:val="32"/>
        </w:rPr>
      </w:pP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楷体_GBK">
    <w:panose1 w:val="03000509000000000000"/>
    <w:charset w:val="86"/>
    <w:family w:val="auto"/>
    <w:pitch w:val="default"/>
    <w:sig w:usb0="00000001" w:usb1="080E0000" w:usb2="00000000" w:usb3="00000000" w:csb0="00040000" w:csb1="00000000"/>
    <w:embedRegular r:id="rId1" w:fontKey="{2C2E9044-A371-45D3-946F-369012F10C52}"/>
  </w:font>
  <w:font w:name="方正小标宋_GBK">
    <w:panose1 w:val="02000000000000000000"/>
    <w:charset w:val="86"/>
    <w:family w:val="auto"/>
    <w:pitch w:val="default"/>
    <w:sig w:usb0="00000001" w:usb1="080E0000" w:usb2="00000000" w:usb3="00000000" w:csb0="00040000" w:csb1="00000000"/>
    <w:embedRegular r:id="rId2" w:fontKey="{8F640A3C-646B-4225-ABA3-5217B737FE3F}"/>
  </w:font>
  <w:font w:name="方正黑体_GBK">
    <w:panose1 w:val="03000509000000000000"/>
    <w:charset w:val="86"/>
    <w:family w:val="auto"/>
    <w:pitch w:val="default"/>
    <w:sig w:usb0="00000001" w:usb1="080E0000" w:usb2="00000000" w:usb3="00000000" w:csb0="00040000" w:csb1="00000000"/>
    <w:embedRegular r:id="rId3" w:fontKey="{F8A3880C-2F8C-467A-BC9B-29F3DFEB643C}"/>
  </w:font>
  <w:font w:name="方正仿宋_GBK">
    <w:panose1 w:val="03000509000000000000"/>
    <w:charset w:val="86"/>
    <w:family w:val="auto"/>
    <w:pitch w:val="default"/>
    <w:sig w:usb0="00000001" w:usb1="080E0000" w:usb2="00000000" w:usb3="00000000" w:csb0="00040000" w:csb1="00000000"/>
    <w:embedRegular r:id="rId4" w:fontKey="{4FD715B8-8BF7-4235-97F8-21AB9AAE2BE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displayBackgroundShape w:val="1"/>
  <w:embedTrueTypeFonts/>
  <w:saveSubsetFonts/>
  <w:documentProtection w:enforcement="0"/>
  <w:compat>
    <w:useFELayout/>
    <w:compatSetting w:name="compatibilityMode" w:uri="http://schemas.microsoft.com/office/word" w:val="15"/>
  </w:compat>
  <w:rsids>
    <w:rsidRoot w:val="00000000"/>
    <w:rsid w:val="0018274C"/>
    <w:rsid w:val="004B2B21"/>
    <w:rsid w:val="01C42B8B"/>
    <w:rsid w:val="01C506B1"/>
    <w:rsid w:val="021B4775"/>
    <w:rsid w:val="039E565E"/>
    <w:rsid w:val="0808754A"/>
    <w:rsid w:val="087B1B8F"/>
    <w:rsid w:val="08FF7AB1"/>
    <w:rsid w:val="0B446AEB"/>
    <w:rsid w:val="0D95362E"/>
    <w:rsid w:val="10E723F2"/>
    <w:rsid w:val="110E5BD1"/>
    <w:rsid w:val="112F3D99"/>
    <w:rsid w:val="118F65E6"/>
    <w:rsid w:val="12C0739F"/>
    <w:rsid w:val="12CD386A"/>
    <w:rsid w:val="14C173FE"/>
    <w:rsid w:val="14D40EDF"/>
    <w:rsid w:val="15582A55"/>
    <w:rsid w:val="162064D3"/>
    <w:rsid w:val="176E561B"/>
    <w:rsid w:val="17C57205"/>
    <w:rsid w:val="18B3123D"/>
    <w:rsid w:val="19434886"/>
    <w:rsid w:val="1AC63078"/>
    <w:rsid w:val="1B0167A6"/>
    <w:rsid w:val="1B065FB0"/>
    <w:rsid w:val="1B644B05"/>
    <w:rsid w:val="1CAE64BA"/>
    <w:rsid w:val="1F580D2E"/>
    <w:rsid w:val="20887022"/>
    <w:rsid w:val="214967B1"/>
    <w:rsid w:val="215D04AF"/>
    <w:rsid w:val="21863561"/>
    <w:rsid w:val="231C0664"/>
    <w:rsid w:val="247578BD"/>
    <w:rsid w:val="247973AD"/>
    <w:rsid w:val="24D05897"/>
    <w:rsid w:val="25E44CFA"/>
    <w:rsid w:val="271D4822"/>
    <w:rsid w:val="283F26BC"/>
    <w:rsid w:val="2A6E7289"/>
    <w:rsid w:val="2A905451"/>
    <w:rsid w:val="2B7A2D23"/>
    <w:rsid w:val="2BD33847"/>
    <w:rsid w:val="2BDA2E28"/>
    <w:rsid w:val="2CC67518"/>
    <w:rsid w:val="2D104A12"/>
    <w:rsid w:val="2DB7260D"/>
    <w:rsid w:val="2E100D83"/>
    <w:rsid w:val="309061AB"/>
    <w:rsid w:val="30B654E5"/>
    <w:rsid w:val="3139239E"/>
    <w:rsid w:val="31880C30"/>
    <w:rsid w:val="3196159F"/>
    <w:rsid w:val="332874FE"/>
    <w:rsid w:val="3333106F"/>
    <w:rsid w:val="33BB7148"/>
    <w:rsid w:val="34B14942"/>
    <w:rsid w:val="35B53FBD"/>
    <w:rsid w:val="360D5BA8"/>
    <w:rsid w:val="384A30E3"/>
    <w:rsid w:val="38EE1CC0"/>
    <w:rsid w:val="3C2A412F"/>
    <w:rsid w:val="3D4E71D1"/>
    <w:rsid w:val="3D65276D"/>
    <w:rsid w:val="3D86294B"/>
    <w:rsid w:val="3D91376D"/>
    <w:rsid w:val="3DBD4357"/>
    <w:rsid w:val="3E646581"/>
    <w:rsid w:val="3E7A2248"/>
    <w:rsid w:val="40167D4F"/>
    <w:rsid w:val="4114428E"/>
    <w:rsid w:val="42E303BC"/>
    <w:rsid w:val="460348D1"/>
    <w:rsid w:val="476F0470"/>
    <w:rsid w:val="48CE11C6"/>
    <w:rsid w:val="498B5309"/>
    <w:rsid w:val="4B967B65"/>
    <w:rsid w:val="4BE86A43"/>
    <w:rsid w:val="4C8F3363"/>
    <w:rsid w:val="4D16138E"/>
    <w:rsid w:val="4D866514"/>
    <w:rsid w:val="4DD76D6F"/>
    <w:rsid w:val="52846D9A"/>
    <w:rsid w:val="53947D04"/>
    <w:rsid w:val="53D0673A"/>
    <w:rsid w:val="53D61877"/>
    <w:rsid w:val="543C5B7E"/>
    <w:rsid w:val="54556C40"/>
    <w:rsid w:val="547370C6"/>
    <w:rsid w:val="551C150B"/>
    <w:rsid w:val="55A0213D"/>
    <w:rsid w:val="56552F27"/>
    <w:rsid w:val="577473DD"/>
    <w:rsid w:val="598D0C2A"/>
    <w:rsid w:val="5A4A08C9"/>
    <w:rsid w:val="5AA224B3"/>
    <w:rsid w:val="5ADF1011"/>
    <w:rsid w:val="5BC14BBB"/>
    <w:rsid w:val="5C5872CD"/>
    <w:rsid w:val="5E2751A9"/>
    <w:rsid w:val="5EB033F0"/>
    <w:rsid w:val="600357A2"/>
    <w:rsid w:val="607B17DC"/>
    <w:rsid w:val="60AA20C1"/>
    <w:rsid w:val="61AB7E9F"/>
    <w:rsid w:val="62E25B42"/>
    <w:rsid w:val="64EA6F30"/>
    <w:rsid w:val="67580AC9"/>
    <w:rsid w:val="677F6056"/>
    <w:rsid w:val="685F7C35"/>
    <w:rsid w:val="68A94C3E"/>
    <w:rsid w:val="6A7E0847"/>
    <w:rsid w:val="6C150D37"/>
    <w:rsid w:val="6C9C3206"/>
    <w:rsid w:val="6E4E0055"/>
    <w:rsid w:val="6F173018"/>
    <w:rsid w:val="6FFB6495"/>
    <w:rsid w:val="70F536CF"/>
    <w:rsid w:val="71105F71"/>
    <w:rsid w:val="75B50E95"/>
    <w:rsid w:val="761D53B8"/>
    <w:rsid w:val="76EE4621"/>
    <w:rsid w:val="78EA52F9"/>
    <w:rsid w:val="796432FD"/>
    <w:rsid w:val="7ACA7190"/>
    <w:rsid w:val="7B0C77A9"/>
    <w:rsid w:val="7B542EFE"/>
    <w:rsid w:val="7D7A4E9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5">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paragraph" w:styleId="6">
    <w:name w:val="heading 5"/>
    <w:next w:val="1"/>
    <w:qFormat/>
    <w:uiPriority w:val="0"/>
    <w:pPr>
      <w:spacing w:before="240" w:after="120" w:line="288" w:lineRule="auto"/>
      <w:ind w:left="0"/>
      <w:jc w:val="left"/>
      <w:outlineLvl w:val="4"/>
    </w:pPr>
    <w:rPr>
      <w:rFonts w:ascii="Arial" w:hAnsi="Arial" w:eastAsia="等线" w:cs="Arial"/>
      <w:b/>
      <w:bCs/>
      <w:sz w:val="24"/>
      <w:szCs w:val="24"/>
    </w:rPr>
  </w:style>
  <w:style w:type="paragraph" w:styleId="7">
    <w:name w:val="heading 6"/>
    <w:next w:val="1"/>
    <w:qFormat/>
    <w:uiPriority w:val="0"/>
    <w:pPr>
      <w:spacing w:before="240" w:after="120" w:line="288" w:lineRule="auto"/>
      <w:ind w:left="0"/>
      <w:jc w:val="left"/>
      <w:outlineLvl w:val="5"/>
    </w:pPr>
    <w:rPr>
      <w:rFonts w:ascii="Arial" w:hAnsi="Arial" w:eastAsia="等线" w:cs="Arial"/>
      <w:b/>
      <w:bCs/>
      <w:sz w:val="24"/>
      <w:szCs w:val="2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footnote text"/>
    <w:link w:val="15"/>
    <w:semiHidden/>
    <w:unhideWhenUsed/>
    <w:qFormat/>
    <w:uiPriority w:val="99"/>
    <w:pPr>
      <w:spacing w:after="0" w:line="240" w:lineRule="auto"/>
    </w:pPr>
    <w:rPr>
      <w:rFonts w:asciiTheme="minorHAnsi" w:hAnsiTheme="minorHAnsi" w:eastAsiaTheme="minorEastAsia" w:cstheme="minorBidi"/>
      <w:sz w:val="20"/>
      <w:szCs w:val="20"/>
    </w:rPr>
  </w:style>
  <w:style w:type="paragraph" w:styleId="9">
    <w:name w:val="Title"/>
    <w:qFormat/>
    <w:uiPriority w:val="0"/>
    <w:pPr>
      <w:spacing w:before="480" w:after="480" w:line="288" w:lineRule="auto"/>
      <w:ind w:left="0"/>
    </w:pPr>
    <w:rPr>
      <w:rFonts w:ascii="Arial" w:hAnsi="Arial" w:eastAsia="等线" w:cs="Arial"/>
      <w:b/>
      <w:bCs/>
      <w:sz w:val="52"/>
      <w:szCs w:val="52"/>
    </w:rPr>
  </w:style>
  <w:style w:type="character" w:styleId="12">
    <w:name w:val="Hyperlink"/>
    <w:unhideWhenUsed/>
    <w:qFormat/>
    <w:uiPriority w:val="99"/>
    <w:rPr>
      <w:color w:val="0563C1"/>
      <w:u w:val="single"/>
    </w:rPr>
  </w:style>
  <w:style w:type="character" w:styleId="13">
    <w:name w:val="footnote reference"/>
    <w:semiHidden/>
    <w:unhideWhenUsed/>
    <w:qFormat/>
    <w:uiPriority w:val="99"/>
    <w:rPr>
      <w:vertAlign w:val="superscript"/>
    </w:rPr>
  </w:style>
  <w:style w:type="paragraph" w:styleId="14">
    <w:name w:val="List Paragraph"/>
    <w:qFormat/>
    <w:uiPriority w:val="0"/>
    <w:rPr>
      <w:rFonts w:asciiTheme="minorHAnsi" w:hAnsiTheme="minorHAnsi" w:eastAsiaTheme="minorEastAsia" w:cstheme="minorBidi"/>
      <w:sz w:val="21"/>
      <w:szCs w:val="22"/>
    </w:rPr>
  </w:style>
  <w:style w:type="character" w:customStyle="1" w:styleId="15">
    <w:name w:val="Footnote Text Char"/>
    <w:link w:val="8"/>
    <w:semiHidden/>
    <w:unhideWhenUsed/>
    <w:qFormat/>
    <w:uiPriority w:val="99"/>
    <w:rPr>
      <w:sz w:val="20"/>
      <w:szCs w:val="20"/>
    </w:rPr>
  </w:style>
  <w:style w:type="paragraph" w:customStyle="1" w:styleId="16">
    <w:name w:val="_Style 13"/>
    <w:qFormat/>
    <w:uiPriority w:val="0"/>
    <w:pPr>
      <w:spacing w:before="120" w:after="120" w:line="288" w:lineRule="auto"/>
      <w:ind w:left="0"/>
      <w:jc w:val="left"/>
    </w:pPr>
    <w:rPr>
      <w:rFonts w:ascii="Arial" w:hAnsi="Arial" w:eastAsia="等线" w:cs="Arial"/>
      <w:sz w:val="22"/>
      <w:szCs w:val="22"/>
    </w:rPr>
  </w:style>
  <w:style w:type="paragraph" w:customStyle="1" w:styleId="17">
    <w:name w:val="_Style 14"/>
    <w:qFormat/>
    <w:uiPriority w:val="0"/>
    <w:pPr>
      <w:spacing w:before="120" w:after="120" w:line="288" w:lineRule="auto"/>
      <w:ind w:left="0"/>
      <w:jc w:val="left"/>
    </w:pPr>
    <w:rPr>
      <w:rFonts w:ascii="Arial" w:hAnsi="Arial" w:eastAsia="等线" w:cs="Arial"/>
      <w:color w:val="8F959E"/>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657</Words>
  <Characters>690</Characters>
  <TotalTime>0</TotalTime>
  <ScaleCrop>false</ScaleCrop>
  <LinksUpToDate>false</LinksUpToDate>
  <CharactersWithSpaces>693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2026-06-25T03:34:00Z</dcterms:created>
  <dc:creator>Un-named</dc:creator>
  <cp:lastModifiedBy>x.x.m</cp:lastModifiedBy>
  <cp:lastPrinted>2026-06-29T00:14:00Z</cp:lastPrinted>
  <dcterms:modified xsi:type="dcterms:W3CDTF">2026-07-13T10:00:31Z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eyJoZGlkIjoiMWNmODhiOTVlMjFhOTU0ZmE1MmE3MWYyZjgzZWIyNzMiLCJ1c2VySWQiOiIzMzUzNTk5MzYifQ==</vt:lpwstr>
  </property>
  <property fmtid="{D5CDD505-2E9C-101B-9397-08002B2CF9AE}" pid="3" name="KSOProductBuildVer">
    <vt:lpwstr>2052-12.1.0.26895</vt:lpwstr>
  </property>
  <property fmtid="{D5CDD505-2E9C-101B-9397-08002B2CF9AE}" pid="4" name="ICV">
    <vt:lpwstr>41D518588F7A46E583E20720A2EF66E6_13</vt:lpwstr>
  </property>
</Properties>
</file>