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A6C55">
      <w:pPr>
        <w:jc w:val="left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附件4：</w:t>
      </w:r>
    </w:p>
    <w:p w14:paraId="34FD9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西双版纳傣族自治州人民医院</w:t>
      </w:r>
    </w:p>
    <w:p w14:paraId="406E8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印刷服务采购需求</w:t>
      </w:r>
    </w:p>
    <w:p w14:paraId="3BF4E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0A0C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一、严格的资质与合规要求</w:t>
      </w:r>
    </w:p>
    <w:p w14:paraId="79AB2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独立法人资格：供应商需是在境内注册的独立法人或其他组织，能独立承担民事责任，财务状况良好，且依法缴纳税收和社保。</w:t>
      </w:r>
    </w:p>
    <w:p w14:paraId="0B328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核心资质许可：必须持有新闻出版局或相关行政主管部门颁发的有效《印刷经营许可证》。</w:t>
      </w:r>
    </w:p>
    <w:p w14:paraId="14454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信用与合规记录：供应商需具有良好的商业信誉，在经营活动中无重大违法记录。</w:t>
      </w:r>
    </w:p>
    <w:p w14:paraId="47930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二、完善的生产与设备技术保障</w:t>
      </w:r>
    </w:p>
    <w:p w14:paraId="16FFF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设备与工艺：供应商需具备履行合同所必需的印刷设备、设施及专业技术能力，设备需符合国家技术标准。同时，需建立完善的工艺规范和流程。</w:t>
      </w:r>
    </w:p>
    <w:p w14:paraId="5D8C0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质量管理体系：需建立健全承印验证、登记、保管、交付及残次品销毁等制度，并能结合医院需求提供有针对性的管理措施。</w:t>
      </w:r>
    </w:p>
    <w:p w14:paraId="389F2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项目团队配置：要求建立相应的组织机构，明确管理人员，并配备专职服务人员与医院对接，保持联系方式畅通，随时响应各项要求。</w:t>
      </w:r>
    </w:p>
    <w:p w14:paraId="23889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三、 全流程的服务与配送要求</w:t>
      </w:r>
    </w:p>
    <w:p w14:paraId="7995C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一站式服务：服务内容不仅限于印刷，还需涵盖前期的设计、排版、打样等环节。</w:t>
      </w:r>
    </w:p>
    <w:p w14:paraId="42A11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免费送货上门：供应商需提供免费的收件与送件上门服务。货物必须按医院库管员或科室指定人员的指示，安全送达指定科室。</w:t>
      </w:r>
    </w:p>
    <w:p w14:paraId="5599B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售后与三包服务：需具备完善的售后服务体系，提供上门退换货服务并承担相关费用。若出现非人为质量问题，需在接到通知后（如24小时内）迅速响应并负责包换或包退。</w:t>
      </w:r>
    </w:p>
    <w:p w14:paraId="50405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4.服务时效：常规订单通常要求48小时内交付，紧急医疗单据可能要求24小时甚至4小时内响应。</w:t>
      </w:r>
      <w:bookmarkStart w:id="0" w:name="_GoBack"/>
      <w:bookmarkEnd w:id="0"/>
    </w:p>
    <w:p w14:paraId="72C9D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BE7BF57-2D4E-4A8F-9A2A-9F7767FB455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573A1AB-E014-45C9-97F3-FB960D4A11D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B5B0EFC-D120-4EB6-8281-D69B158978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63A74"/>
    <w:rsid w:val="05CA3798"/>
    <w:rsid w:val="0A483519"/>
    <w:rsid w:val="0B051121"/>
    <w:rsid w:val="0DA9532B"/>
    <w:rsid w:val="10844541"/>
    <w:rsid w:val="2959155B"/>
    <w:rsid w:val="4E9D1D67"/>
    <w:rsid w:val="4F3B7F03"/>
    <w:rsid w:val="58B101BD"/>
    <w:rsid w:val="7260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767</Words>
  <Characters>780</Characters>
  <Lines>0</Lines>
  <Paragraphs>0</Paragraphs>
  <TotalTime>7</TotalTime>
  <ScaleCrop>false</ScaleCrop>
  <LinksUpToDate>false</LinksUpToDate>
  <CharactersWithSpaces>792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2026-07-06T03:21:00Z</dcterms:created>
  <dc:creator>21</dc:creator>
  <cp:lastModifiedBy>x.x.m</cp:lastModifiedBy>
  <dcterms:modified xsi:type="dcterms:W3CDTF">2026-07-09T08:49:53Z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eyJoZGlkIjoiMWNmODhiOTVlMjFhOTU0ZmE1MmE3MWYyZjgzZWIyNzMiLCJ1c2VySWQiOiIzMzUzNTk5MzYifQ==</vt:lpwstr>
  </property>
  <property fmtid="{D5CDD505-2E9C-101B-9397-08002B2CF9AE}" pid="4" name="ICV">
    <vt:lpwstr>D6BE21B15C8549A8A7A477FCE8AF2626_12</vt:lpwstr>
  </property>
</Properties>
</file>