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611BC">
      <w:pPr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附件4：</w:t>
      </w:r>
    </w:p>
    <w:p w14:paraId="084638C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医疗机构危险废物全过程信息化管理系统技术参数</w:t>
      </w:r>
    </w:p>
    <w:p w14:paraId="08E945FA"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经营月报，年报；统计分析；</w:t>
      </w:r>
    </w:p>
    <w:p w14:paraId="2FCF229A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2、危废电子标签打印，危险废物信息码打印；</w:t>
      </w:r>
    </w:p>
    <w:p w14:paraId="41D6DABE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3、危废出入库管理，交接电子联单同步；</w:t>
      </w:r>
    </w:p>
    <w:p w14:paraId="7125F83E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4、一院一档，同步省级卫健部门医疗废物管理系统直连环保省级平台，完成对全国危险废物全过程环境管理信息系统数据上报，实现“一码贯通”；</w:t>
      </w:r>
    </w:p>
    <w:p w14:paraId="1A5D937C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5、综合查询，各期报表生成；</w:t>
      </w:r>
    </w:p>
    <w:p w14:paraId="735FF94B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6、提供项目实施和培训方案；</w:t>
      </w:r>
      <w:bookmarkStart w:id="0" w:name="_GoBack"/>
      <w:bookmarkEnd w:id="0"/>
    </w:p>
    <w:p w14:paraId="6199C069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7、整体至少两年质保。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DBD23AD-D21D-49B1-A459-354BB14B3B84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047D6E5-FD6B-43A4-92AA-9F78CBABB01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CF4896D-8956-46CE-9301-BE14F61A00E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E212AC"/>
    <w:multiLevelType w:val="singleLevel"/>
    <w:tmpl w:val="0BE212A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D66D6"/>
    <w:rsid w:val="15856F16"/>
    <w:rsid w:val="245C4999"/>
    <w:rsid w:val="268917BB"/>
    <w:rsid w:val="2BCE6231"/>
    <w:rsid w:val="328845BA"/>
    <w:rsid w:val="5F577D10"/>
    <w:rsid w:val="61E336EB"/>
    <w:rsid w:val="69A6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0</TotalTime>
  <ScaleCrop>false</ScaleCrop>
  <LinksUpToDate>false</LinksUpToDate>
  <CharactersWithSpaces>187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2026-06-15T03:28:00Z</dcterms:created>
  <dc:creator>Administrator</dc:creator>
  <cp:lastModifiedBy>x.x.m</cp:lastModifiedBy>
  <dcterms:modified xsi:type="dcterms:W3CDTF">2026-06-15T10:03:23Z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eyJoZGlkIjoiMWNmODhiOTVlMjFhOTU0ZmE1MmE3MWYyZjgzZWIyNzMiLCJ1c2VySWQiOiIzMzUzNTk5MzYifQ==</vt:lpwstr>
  </property>
  <property fmtid="{D5CDD505-2E9C-101B-9397-08002B2CF9AE}" pid="4" name="ICV">
    <vt:lpwstr>A50F105513C5436792208512F06A8D0B_12</vt:lpwstr>
  </property>
</Properties>
</file>