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C8F4F">
      <w:pPr>
        <w:jc w:val="left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附件5：</w:t>
      </w:r>
    </w:p>
    <w:p w14:paraId="1644912A"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空气波压力治疗仪技术参数</w:t>
      </w:r>
    </w:p>
    <w:p w14:paraId="7BADF78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1、操作方式：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7寸彩色液晶触摸屏操作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0EE6BE3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✱</w:t>
      </w: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2、血液回盈侦测功能：具有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21B5BE2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3、通道数：两路物理通道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2A4B5B1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4、气囊腔道数：4腔气囊或者8腔气囊可选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04C76787">
      <w:pPr>
        <w:rPr>
          <w:rFonts w:hint="eastAsia" w:ascii="宋体" w:hAnsi="宋体" w:eastAsia="宋体" w:cs="宋体"/>
          <w:sz w:val="21"/>
          <w:szCs w:val="21"/>
          <w:lang w:val="en-US" w:eastAsia="uk-UA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5、气囊种类支持：拉链套筒式、分体式、独立式手部气囊。</w:t>
      </w:r>
    </w:p>
    <w:p w14:paraId="27CE4DA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✱</w:t>
      </w: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6、气囊自动识别：支持实时快速的识别气囊种类，并快速定位治疗类型，实现一键治疗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40421105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7、屏幕界面旋转功能：支持屏幕旋转功能，可悬挂于床内侧或外侧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270E500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8、压力范围：0-240mmHg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1A40D29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9、充气速度：充气速度1-6级可调，最大充气速度下，充满单腔的时间5s以内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7472C8A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✱</w:t>
      </w: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10、气囊压力调节：支持气囊每腔压力可调，及创口零压跳过功能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532E4A8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11、治疗时间：治疗时间1-600分钟可调，支持不间断治疗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3DCAC48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12、治疗模式：支持标准治疗、梯度治疗以及高级治疗模式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369BD04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13、治疗方案：≥20种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6E37180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14、提示功能：具有过压、欠压、脱落等安全提示功能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36932315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15、安全防护功能：达到阈值时、突然断电或中断治疗时，可自动泄压，避免对病人意外伤害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2F1A4789">
      <w:pPr>
        <w:rPr>
          <w:rFonts w:hint="eastAsia" w:ascii="宋体" w:hAnsi="宋体" w:eastAsia="宋体" w:cs="宋体"/>
          <w:sz w:val="21"/>
          <w:szCs w:val="21"/>
          <w:lang w:val="en-US" w:eastAsia="uk-UA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16、支持无线扩展功能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；设备</w:t>
      </w: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可连接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医院VTE系统，且中标方负责接入医院VTE系统</w:t>
      </w: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。</w:t>
      </w:r>
    </w:p>
    <w:p w14:paraId="62D11F7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17、患者信息储存：具有无限存储扩展功能，治疗记录无限量储存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2CEEE92C">
      <w:pPr>
        <w:rPr>
          <w:rFonts w:hint="eastAsia" w:ascii="宋体" w:hAnsi="宋体" w:eastAsia="宋体" w:cs="宋体"/>
          <w:sz w:val="21"/>
          <w:szCs w:val="21"/>
          <w:lang w:val="en-US" w:eastAsia="uk-UA"/>
        </w:rPr>
      </w:pP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uk-UA"/>
        </w:rPr>
        <w:t>、适应症；适用于脑血管意外、脑外伤、脑手术后、脊髓病变等引起的肢体功能障碍和外周非栓塞性脉管炎的辅助治疗，预防静脉血栓的形成，减轻肢体水肿。</w:t>
      </w:r>
    </w:p>
    <w:p w14:paraId="1E686F9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19、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保修期≥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年，出厂日期与到货日期相差6个月以内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。</w:t>
      </w:r>
      <w:bookmarkStart w:id="0" w:name="_GoBack"/>
      <w:bookmarkEnd w:id="0"/>
    </w:p>
    <w:p w14:paraId="2976A2E7">
      <w:pPr>
        <w:rPr>
          <w:rFonts w:hint="eastAsia"/>
          <w:lang w:val="en-US" w:eastAsia="uk-UA"/>
        </w:rPr>
      </w:pPr>
    </w:p>
    <w:p w14:paraId="49332E52">
      <w:pPr>
        <w:rPr>
          <w:rFonts w:hint="eastAsia"/>
          <w:lang w:val="en-US" w:eastAsia="uk-U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08BC"/>
    <w:rsid w:val="0F8D48F2"/>
    <w:rsid w:val="3BE46D64"/>
    <w:rsid w:val="3FCB47D5"/>
    <w:rsid w:val="49696661"/>
    <w:rsid w:val="4F0959FB"/>
    <w:rsid w:val="5AF11583"/>
    <w:rsid w:val="77A3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556</Characters>
  <Lines>0</Lines>
  <Paragraphs>0</Paragraphs>
  <TotalTime>4</TotalTime>
  <ScaleCrop>false</ScaleCrop>
  <LinksUpToDate>false</LinksUpToDate>
  <CharactersWithSpaces>556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2025-06-26T01:29:00Z</dcterms:created>
  <dc:creator>Admin</dc:creator>
  <cp:lastModifiedBy>x.x.m</cp:lastModifiedBy>
  <dcterms:modified xsi:type="dcterms:W3CDTF">2026-06-03T07:32:26Z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D8D4A6677FB94F79878B2A8F59E2291E_12</vt:lpwstr>
  </property>
</Properties>
</file>