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6C2A8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附件3</w:t>
      </w:r>
      <w:r>
        <w:rPr>
          <w:rFonts w:hint="eastAsia" w:ascii="方正楷体_GBK" w:hAnsi="方正楷体_GBK" w:eastAsia="方正楷体_GBK" w:cs="方正楷体_GBK"/>
          <w:b/>
          <w:bCs/>
          <w:sz w:val="32"/>
          <w:szCs w:val="32"/>
          <w:lang w:eastAsia="zh-CN"/>
        </w:rPr>
        <w:t>：</w:t>
      </w:r>
    </w:p>
    <w:p w14:paraId="1F7EB18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西双版纳傣族自治州人民医院</w:t>
      </w:r>
    </w:p>
    <w:p w14:paraId="5C70B9E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远程会诊中心运营服务项目采购需求</w:t>
      </w:r>
    </w:p>
    <w:p w14:paraId="2FA3E5A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p>
    <w:p w14:paraId="0EC951E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68" w:leftChars="0" w:firstLine="0" w:firstLineChars="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项目名称</w:t>
      </w:r>
    </w:p>
    <w:p w14:paraId="3E31F8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68" w:leftChars="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远程会诊</w:t>
      </w:r>
      <w:r>
        <w:rPr>
          <w:rFonts w:hint="eastAsia" w:ascii="方正仿宋_GBK" w:hAnsi="方正仿宋_GBK" w:eastAsia="方正仿宋_GBK" w:cs="方正仿宋_GBK"/>
          <w:sz w:val="32"/>
          <w:szCs w:val="32"/>
          <w:lang w:val="en-US" w:eastAsia="zh-CN"/>
        </w:rPr>
        <w:t>中心运营</w:t>
      </w:r>
      <w:r>
        <w:rPr>
          <w:rFonts w:hint="eastAsia" w:ascii="方正仿宋_GBK" w:hAnsi="方正仿宋_GBK" w:eastAsia="方正仿宋_GBK" w:cs="方正仿宋_GBK"/>
          <w:sz w:val="32"/>
          <w:szCs w:val="32"/>
        </w:rPr>
        <w:t>服务项目</w:t>
      </w:r>
      <w:r>
        <w:rPr>
          <w:rFonts w:hint="eastAsia" w:ascii="方正仿宋_GBK" w:hAnsi="方正仿宋_GBK" w:eastAsia="方正仿宋_GBK" w:cs="方正仿宋_GBK"/>
          <w:sz w:val="32"/>
          <w:szCs w:val="32"/>
          <w:lang w:eastAsia="zh-CN"/>
        </w:rPr>
        <w:t>。</w:t>
      </w:r>
    </w:p>
    <w:p w14:paraId="399CD9F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68" w:leftChars="0" w:firstLine="0" w:firstLineChars="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资金来源</w:t>
      </w:r>
    </w:p>
    <w:p w14:paraId="1E233F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68" w:leftChars="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远程医疗服务收入。</w:t>
      </w:r>
    </w:p>
    <w:p w14:paraId="050380D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68" w:leftChars="0" w:firstLine="0" w:firstLineChars="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项目用途说明</w:t>
      </w:r>
    </w:p>
    <w:p w14:paraId="494A8F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开展远程门诊、</w:t>
      </w:r>
      <w:r>
        <w:rPr>
          <w:rFonts w:hint="eastAsia" w:ascii="方正仿宋_GBK" w:hAnsi="方正仿宋_GBK" w:eastAsia="方正仿宋_GBK" w:cs="方正仿宋_GBK"/>
          <w:sz w:val="32"/>
          <w:szCs w:val="32"/>
          <w:lang w:val="en-US" w:eastAsia="zh-CN"/>
        </w:rPr>
        <w:t>远</w:t>
      </w:r>
      <w:r>
        <w:rPr>
          <w:rFonts w:hint="eastAsia" w:ascii="方正仿宋_GBK" w:hAnsi="方正仿宋_GBK" w:eastAsia="方正仿宋_GBK" w:cs="方正仿宋_GBK"/>
          <w:sz w:val="32"/>
          <w:szCs w:val="32"/>
        </w:rPr>
        <w:t>程病理会诊、远程会诊和双向转诊业务</w:t>
      </w:r>
      <w:r>
        <w:rPr>
          <w:rFonts w:hint="eastAsia" w:ascii="方正仿宋_GBK" w:hAnsi="方正仿宋_GBK" w:eastAsia="方正仿宋_GBK" w:cs="方正仿宋_GBK"/>
          <w:sz w:val="32"/>
          <w:szCs w:val="32"/>
          <w:lang w:eastAsia="zh-CN"/>
        </w:rPr>
        <w:t>。</w:t>
      </w:r>
    </w:p>
    <w:p w14:paraId="3267DAE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68" w:leftChars="0" w:firstLine="0" w:firstLineChars="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配置规格、附件及零配件</w:t>
      </w:r>
    </w:p>
    <w:p w14:paraId="0622E2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利用医院远程会诊中心现有设备开展业务</w:t>
      </w:r>
      <w:bookmarkStart w:id="0" w:name="_GoBack"/>
      <w:bookmarkEnd w:id="0"/>
      <w:r>
        <w:rPr>
          <w:rFonts w:hint="eastAsia" w:ascii="方正仿宋_GBK" w:hAnsi="方正仿宋_GBK" w:eastAsia="方正仿宋_GBK" w:cs="方正仿宋_GBK"/>
          <w:sz w:val="32"/>
          <w:szCs w:val="32"/>
          <w:lang w:val="en-US" w:eastAsia="zh-CN"/>
        </w:rPr>
        <w:t>。</w:t>
      </w:r>
    </w:p>
    <w:p w14:paraId="145C88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五、服务要求</w:t>
      </w:r>
    </w:p>
    <w:p w14:paraId="2C5E1A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1.满足云南省内省级医院专家协调，省外医院专家至少覆盖两个一线城市部分医院专家资源(如北京、上海、广州、天津、南京、成都等)。                </w:t>
      </w:r>
    </w:p>
    <w:p w14:paraId="066545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2.协助院方完成远程医疗系统安装、调试等工作，为院方提供运行技术支持，使医务人员、患者与远方医学专家之间能够实时、交互式、面对面、高清晰地进行交流讨论。</w:t>
      </w:r>
    </w:p>
    <w:p w14:paraId="31C2D8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3.负责远程医疗系统（硬件和软件）的正常运行状态，符合远程医疗相关卫生信息标准和信息安全的规定，负责联网医院之间的网络通道，使设备设施能正常运行，满足医疗机构开展远程医疗服务的需要。</w:t>
      </w:r>
    </w:p>
    <w:p w14:paraId="280B19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4.负责建立合作医疗机构副高及以上职称的远程医疗专家库，向院方提供远程医</w:t>
      </w:r>
      <w:r>
        <w:rPr>
          <w:rFonts w:hint="eastAsia" w:ascii="方正仿宋_GBK" w:hAnsi="方正仿宋_GBK" w:eastAsia="方正仿宋_GBK" w:cs="方正仿宋_GBK"/>
          <w:sz w:val="32"/>
          <w:szCs w:val="32"/>
          <w:highlight w:val="none"/>
          <w:lang w:val="en-US" w:eastAsia="zh-CN"/>
        </w:rPr>
        <w:t>疗服务。</w:t>
      </w:r>
    </w:p>
    <w:p w14:paraId="54E060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5.及时响应院方的申请和需求，安排合作医疗机构具备相应资质和技术能力的人员，按照相关法律、法规和诊疗规范的要求，提供远程医疗服务，并出具由相关医师签名的诊疗意见报告。</w:t>
      </w:r>
    </w:p>
    <w:p w14:paraId="2069AB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6.协助合作医疗机构与院方按照病历书写及保管有关规定共同完成病历资料，及相关原件的归档保存。</w:t>
      </w:r>
    </w:p>
    <w:p w14:paraId="18B60C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7.积极开展对患者、医师、社会公众、机构团体等的宣传工作。</w:t>
      </w:r>
    </w:p>
    <w:p w14:paraId="6478D52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楷体_GBK">
    <w:panose1 w:val="03000509000000000000"/>
    <w:charset w:val="86"/>
    <w:family w:val="auto"/>
    <w:pitch w:val="default"/>
    <w:sig w:usb0="00000001" w:usb1="080E0000" w:usb2="00000000" w:usb3="00000000" w:csb0="00040000" w:csb1="00000000"/>
    <w:embedRegular r:id="rId1" w:fontKey="{FA67BD91-B0F8-4D9C-92D8-0DECC07F2665}"/>
  </w:font>
  <w:font w:name="方正小标宋_GBK">
    <w:panose1 w:val="02000000000000000000"/>
    <w:charset w:val="86"/>
    <w:family w:val="auto"/>
    <w:pitch w:val="default"/>
    <w:sig w:usb0="00000001" w:usb1="080E0000" w:usb2="00000000" w:usb3="00000000" w:csb0="00040000" w:csb1="00000000"/>
    <w:embedRegular r:id="rId2" w:fontKey="{E0469554-D668-4721-98D6-900C86E54845}"/>
  </w:font>
  <w:font w:name="方正仿宋_GBK">
    <w:panose1 w:val="03000509000000000000"/>
    <w:charset w:val="86"/>
    <w:family w:val="auto"/>
    <w:pitch w:val="default"/>
    <w:sig w:usb0="00000001" w:usb1="080E0000" w:usb2="00000000" w:usb3="00000000" w:csb0="00040000" w:csb1="00000000"/>
    <w:embedRegular r:id="rId3" w:fontKey="{0AF62333-E14D-49C0-9609-A156EE76EA7D}"/>
  </w:font>
  <w:font w:name="方正黑体_GBK">
    <w:panose1 w:val="03000509000000000000"/>
    <w:charset w:val="86"/>
    <w:family w:val="auto"/>
    <w:pitch w:val="default"/>
    <w:sig w:usb0="00000001" w:usb1="080E0000" w:usb2="00000000" w:usb3="00000000" w:csb0="00040000" w:csb1="00000000"/>
    <w:embedRegular r:id="rId4" w:fontKey="{677B5888-FB03-48F5-9055-DD7C0F28A87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D00E46"/>
    <w:multiLevelType w:val="singleLevel"/>
    <w:tmpl w:val="2AD00E46"/>
    <w:lvl w:ilvl="0" w:tentative="0">
      <w:start w:val="1"/>
      <w:numFmt w:val="chineseCounting"/>
      <w:suff w:val="nothing"/>
      <w:lvlText w:val="%1、"/>
      <w:lvlJc w:val="left"/>
      <w:pPr>
        <w:ind w:left="568"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AE"/>
    <w:rsid w:val="000143A6"/>
    <w:rsid w:val="000254E3"/>
    <w:rsid w:val="00072163"/>
    <w:rsid w:val="00081738"/>
    <w:rsid w:val="00085EA0"/>
    <w:rsid w:val="00095D3B"/>
    <w:rsid w:val="000B31B0"/>
    <w:rsid w:val="000C7BAA"/>
    <w:rsid w:val="00105C57"/>
    <w:rsid w:val="001072E3"/>
    <w:rsid w:val="00117377"/>
    <w:rsid w:val="00133733"/>
    <w:rsid w:val="00140E52"/>
    <w:rsid w:val="00160490"/>
    <w:rsid w:val="001820F3"/>
    <w:rsid w:val="001C2143"/>
    <w:rsid w:val="001D6B4A"/>
    <w:rsid w:val="00206E61"/>
    <w:rsid w:val="002529D3"/>
    <w:rsid w:val="00271374"/>
    <w:rsid w:val="00283B35"/>
    <w:rsid w:val="002A1DA7"/>
    <w:rsid w:val="002A32BD"/>
    <w:rsid w:val="002A5D98"/>
    <w:rsid w:val="002F2BE5"/>
    <w:rsid w:val="00311F85"/>
    <w:rsid w:val="003660C5"/>
    <w:rsid w:val="00367E67"/>
    <w:rsid w:val="00376E33"/>
    <w:rsid w:val="003A0BC7"/>
    <w:rsid w:val="003E7274"/>
    <w:rsid w:val="00414629"/>
    <w:rsid w:val="00431333"/>
    <w:rsid w:val="004B3F48"/>
    <w:rsid w:val="004D6061"/>
    <w:rsid w:val="005914A2"/>
    <w:rsid w:val="005B67A0"/>
    <w:rsid w:val="005D56A6"/>
    <w:rsid w:val="005F0335"/>
    <w:rsid w:val="005F7C8A"/>
    <w:rsid w:val="0061219F"/>
    <w:rsid w:val="006334F7"/>
    <w:rsid w:val="00656E0D"/>
    <w:rsid w:val="00672352"/>
    <w:rsid w:val="0068147C"/>
    <w:rsid w:val="006C5535"/>
    <w:rsid w:val="006F437D"/>
    <w:rsid w:val="006F53F2"/>
    <w:rsid w:val="00703270"/>
    <w:rsid w:val="007344F9"/>
    <w:rsid w:val="00736661"/>
    <w:rsid w:val="00742913"/>
    <w:rsid w:val="007909D3"/>
    <w:rsid w:val="0082406A"/>
    <w:rsid w:val="00872EE9"/>
    <w:rsid w:val="00874C1A"/>
    <w:rsid w:val="008A1162"/>
    <w:rsid w:val="008D7FA5"/>
    <w:rsid w:val="009149CF"/>
    <w:rsid w:val="00937A81"/>
    <w:rsid w:val="00942235"/>
    <w:rsid w:val="009657AE"/>
    <w:rsid w:val="009703CB"/>
    <w:rsid w:val="009A7227"/>
    <w:rsid w:val="009E5EFE"/>
    <w:rsid w:val="00A106B2"/>
    <w:rsid w:val="00A10AB5"/>
    <w:rsid w:val="00A26396"/>
    <w:rsid w:val="00A85CA3"/>
    <w:rsid w:val="00A8777A"/>
    <w:rsid w:val="00AA5363"/>
    <w:rsid w:val="00AD3E14"/>
    <w:rsid w:val="00AF1BD3"/>
    <w:rsid w:val="00B07819"/>
    <w:rsid w:val="00B6389B"/>
    <w:rsid w:val="00BA73DE"/>
    <w:rsid w:val="00BC08D8"/>
    <w:rsid w:val="00C5236B"/>
    <w:rsid w:val="00C7720B"/>
    <w:rsid w:val="00CC308B"/>
    <w:rsid w:val="00CC5B4D"/>
    <w:rsid w:val="00CD2958"/>
    <w:rsid w:val="00D065C8"/>
    <w:rsid w:val="00D11FE6"/>
    <w:rsid w:val="00D44B76"/>
    <w:rsid w:val="00D72DF8"/>
    <w:rsid w:val="00D83BB2"/>
    <w:rsid w:val="00D922E5"/>
    <w:rsid w:val="00D9323E"/>
    <w:rsid w:val="00D94583"/>
    <w:rsid w:val="00D96438"/>
    <w:rsid w:val="00DC51E9"/>
    <w:rsid w:val="00E3557B"/>
    <w:rsid w:val="00E7716A"/>
    <w:rsid w:val="00E9773E"/>
    <w:rsid w:val="00EA7ECC"/>
    <w:rsid w:val="00ED72B7"/>
    <w:rsid w:val="00F510A9"/>
    <w:rsid w:val="00F639E6"/>
    <w:rsid w:val="00FB48FA"/>
    <w:rsid w:val="00FF2C25"/>
    <w:rsid w:val="045B70AB"/>
    <w:rsid w:val="0D5B011C"/>
    <w:rsid w:val="185D11EC"/>
    <w:rsid w:val="1E1467F1"/>
    <w:rsid w:val="1F4D3D68"/>
    <w:rsid w:val="28DF17A9"/>
    <w:rsid w:val="2A2E0C3A"/>
    <w:rsid w:val="2AA826D0"/>
    <w:rsid w:val="2CC118F2"/>
    <w:rsid w:val="2D2B1461"/>
    <w:rsid w:val="2F2727CF"/>
    <w:rsid w:val="3215767E"/>
    <w:rsid w:val="39227BBC"/>
    <w:rsid w:val="3D9A41C5"/>
    <w:rsid w:val="417B430D"/>
    <w:rsid w:val="46897490"/>
    <w:rsid w:val="5217598C"/>
    <w:rsid w:val="52612F1E"/>
    <w:rsid w:val="72DA419A"/>
    <w:rsid w:val="7537113B"/>
    <w:rsid w:val="7CD267D0"/>
    <w:rsid w:val="7E2814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9"/>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6">
    <w:name w:val="Hyperlink"/>
    <w:basedOn w:val="15"/>
    <w:unhideWhenUsed/>
    <w:qFormat/>
    <w:uiPriority w:val="99"/>
    <w:rPr>
      <w:color w:val="0563C1" w:themeColor="hyperlink"/>
      <w:u w:val="single"/>
      <w14:textFill>
        <w14:solidFill>
          <w14:schemeClr w14:val="hlink"/>
        </w14:solidFill>
      </w14:textFill>
    </w:rPr>
  </w:style>
  <w:style w:type="character" w:customStyle="1" w:styleId="17">
    <w:name w:val="标题 1 字符"/>
    <w:basedOn w:val="15"/>
    <w:link w:val="2"/>
    <w:qFormat/>
    <w:uiPriority w:val="9"/>
    <w:rPr>
      <w:rFonts w:asciiTheme="majorHAnsi" w:hAnsiTheme="majorHAnsi" w:eastAsiaTheme="majorEastAsia" w:cstheme="majorBidi"/>
      <w:color w:val="2F5597" w:themeColor="accent1" w:themeShade="BF"/>
      <w:sz w:val="48"/>
      <w:szCs w:val="48"/>
    </w:rPr>
  </w:style>
  <w:style w:type="character" w:customStyle="1" w:styleId="18">
    <w:name w:val="标题 2 字符"/>
    <w:basedOn w:val="15"/>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19">
    <w:name w:val="标题 3 字符"/>
    <w:basedOn w:val="15"/>
    <w:link w:val="4"/>
    <w:uiPriority w:val="9"/>
    <w:rPr>
      <w:rFonts w:asciiTheme="majorHAnsi" w:hAnsiTheme="majorHAnsi" w:eastAsiaTheme="majorEastAsia" w:cstheme="majorBidi"/>
      <w:color w:val="2F5597" w:themeColor="accent1" w:themeShade="BF"/>
      <w:sz w:val="32"/>
      <w:szCs w:val="32"/>
    </w:rPr>
  </w:style>
  <w:style w:type="character" w:customStyle="1" w:styleId="20">
    <w:name w:val="标题 4 字符"/>
    <w:basedOn w:val="15"/>
    <w:link w:val="5"/>
    <w:semiHidden/>
    <w:qFormat/>
    <w:uiPriority w:val="9"/>
    <w:rPr>
      <w:rFonts w:cstheme="majorBidi"/>
      <w:color w:val="2F5597" w:themeColor="accent1" w:themeShade="BF"/>
      <w:sz w:val="28"/>
      <w:szCs w:val="28"/>
    </w:rPr>
  </w:style>
  <w:style w:type="character" w:customStyle="1" w:styleId="21">
    <w:name w:val="标题 5 字符"/>
    <w:basedOn w:val="15"/>
    <w:link w:val="6"/>
    <w:semiHidden/>
    <w:qFormat/>
    <w:uiPriority w:val="9"/>
    <w:rPr>
      <w:rFonts w:cstheme="majorBidi"/>
      <w:color w:val="2F5597" w:themeColor="accent1" w:themeShade="BF"/>
      <w:sz w:val="24"/>
      <w:szCs w:val="24"/>
    </w:rPr>
  </w:style>
  <w:style w:type="character" w:customStyle="1" w:styleId="22">
    <w:name w:val="标题 6 字符"/>
    <w:basedOn w:val="15"/>
    <w:link w:val="7"/>
    <w:semiHidden/>
    <w:qFormat/>
    <w:uiPriority w:val="9"/>
    <w:rPr>
      <w:rFonts w:cstheme="majorBidi"/>
      <w:b/>
      <w:bCs/>
      <w:color w:val="2F5597" w:themeColor="accent1" w:themeShade="BF"/>
    </w:rPr>
  </w:style>
  <w:style w:type="character" w:customStyle="1" w:styleId="23">
    <w:name w:val="标题 7 字符"/>
    <w:basedOn w:val="15"/>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5"/>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5"/>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5"/>
    <w:link w:val="13"/>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5"/>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5"/>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5"/>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明显引用 字符"/>
    <w:basedOn w:val="15"/>
    <w:link w:val="32"/>
    <w:qFormat/>
    <w:uiPriority w:val="30"/>
    <w:rPr>
      <w:i/>
      <w:iCs/>
      <w:color w:val="2F5597" w:themeColor="accent1" w:themeShade="BF"/>
    </w:rPr>
  </w:style>
  <w:style w:type="character" w:customStyle="1" w:styleId="34">
    <w:name w:val="Intense Reference"/>
    <w:basedOn w:val="15"/>
    <w:qFormat/>
    <w:uiPriority w:val="32"/>
    <w:rPr>
      <w:b/>
      <w:bCs/>
      <w:smallCaps/>
      <w:color w:val="2F5597" w:themeColor="accent1" w:themeShade="BF"/>
      <w:spacing w:val="5"/>
    </w:rPr>
  </w:style>
  <w:style w:type="character" w:customStyle="1" w:styleId="35">
    <w:name w:val="Unresolved Mention"/>
    <w:basedOn w:val="1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664</Words>
  <Characters>672</Characters>
  <Lines>66</Lines>
  <Paragraphs>76</Paragraphs>
  <TotalTime>7</TotalTime>
  <ScaleCrop>false</ScaleCrop>
  <LinksUpToDate>false</LinksUpToDate>
  <CharactersWithSpaces>688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2025-12-29T03:41:00Z</dcterms:created>
  <dc:creator>yanshu15912799624@outlook.com</dc:creator>
  <cp:lastModifiedBy>x.x.m</cp:lastModifiedBy>
  <dcterms:modified xsi:type="dcterms:W3CDTF">2026-01-27T08:26:56Z</dcterms:modified>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eyJoZGlkIjoiMWNmODhiOTVlMjFhOTU0ZmE1MmE3MWYyZjgzZWIyNzMiLCJ1c2VySWQiOiIzMzUzNTk5MzYifQ==</vt:lpwstr>
  </property>
  <property fmtid="{D5CDD505-2E9C-101B-9397-08002B2CF9AE}" pid="3" name="KSOProductBuildVer">
    <vt:lpwstr>2052-12.1.0.24034</vt:lpwstr>
  </property>
  <property fmtid="{D5CDD505-2E9C-101B-9397-08002B2CF9AE}" pid="4" name="ICV">
    <vt:lpwstr>F7542FFBCEA749209409EBC591520099_12</vt:lpwstr>
  </property>
</Properties>
</file>